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AAC" w:rsidRPr="00F65AAC" w:rsidRDefault="00F65AAC" w:rsidP="00F65AAC">
      <w:pPr>
        <w:spacing w:line="560" w:lineRule="exact"/>
        <w:jc w:val="center"/>
        <w:rPr>
          <w:rFonts w:asciiTheme="majorEastAsia" w:eastAsiaTheme="majorEastAsia" w:hAnsiTheme="majorEastAsia"/>
          <w:sz w:val="44"/>
          <w:szCs w:val="44"/>
        </w:rPr>
      </w:pPr>
      <w:r w:rsidRPr="00F65AAC">
        <w:rPr>
          <w:rFonts w:asciiTheme="majorEastAsia" w:eastAsiaTheme="majorEastAsia" w:hAnsiTheme="majorEastAsia" w:hint="eastAsia"/>
          <w:sz w:val="44"/>
          <w:szCs w:val="44"/>
        </w:rPr>
        <w:t>2015年五华县财政局决算基本情况说明</w:t>
      </w:r>
    </w:p>
    <w:p w:rsidR="00F65AAC" w:rsidRPr="00F65AAC" w:rsidRDefault="00F65AAC" w:rsidP="00F65AA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65AAC">
        <w:rPr>
          <w:rFonts w:ascii="仿宋_GB2312" w:eastAsia="仿宋_GB2312" w:hint="eastAsia"/>
          <w:sz w:val="32"/>
          <w:szCs w:val="32"/>
        </w:rPr>
        <w:t xml:space="preserve"> </w:t>
      </w:r>
    </w:p>
    <w:p w:rsidR="00F65AAC" w:rsidRPr="00F65AAC" w:rsidRDefault="00F65AAC" w:rsidP="00F65AAC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 w:rsidRPr="00F65AAC">
        <w:rPr>
          <w:rFonts w:ascii="黑体" w:eastAsia="黑体" w:hint="eastAsia"/>
          <w:sz w:val="32"/>
          <w:szCs w:val="32"/>
        </w:rPr>
        <w:t>一、部门基本情况</w:t>
      </w:r>
    </w:p>
    <w:p w:rsidR="00F65AAC" w:rsidRPr="00F65AAC" w:rsidRDefault="00F65AAC" w:rsidP="00F65AAC">
      <w:pPr>
        <w:spacing w:line="560" w:lineRule="exact"/>
        <w:ind w:firstLineChars="200" w:firstLine="640"/>
        <w:rPr>
          <w:rFonts w:ascii="楷体_GB2312" w:eastAsia="楷体_GB2312"/>
          <w:sz w:val="32"/>
          <w:szCs w:val="32"/>
        </w:rPr>
      </w:pPr>
      <w:r w:rsidRPr="00F65AAC">
        <w:rPr>
          <w:rFonts w:ascii="楷体_GB2312" w:eastAsia="楷体_GB2312" w:hint="eastAsia"/>
          <w:sz w:val="32"/>
          <w:szCs w:val="32"/>
        </w:rPr>
        <w:t>（一）部门机构设置、职能</w:t>
      </w:r>
    </w:p>
    <w:p w:rsidR="00F65AAC" w:rsidRPr="00F65AAC" w:rsidRDefault="00F65AAC" w:rsidP="00F65AA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65AAC">
        <w:rPr>
          <w:rFonts w:ascii="仿宋_GB2312" w:eastAsia="仿宋_GB2312" w:hint="eastAsia"/>
          <w:sz w:val="32"/>
          <w:szCs w:val="32"/>
        </w:rPr>
        <w:t>县财政局是县政府的综合经济管理部门。其主要职责是：</w:t>
      </w:r>
    </w:p>
    <w:p w:rsidR="00F65AAC" w:rsidRPr="00F65AAC" w:rsidRDefault="00F65AAC" w:rsidP="00F65AA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65AAC">
        <w:rPr>
          <w:rFonts w:ascii="仿宋_GB2312" w:eastAsia="仿宋_GB2312" w:hint="eastAsia"/>
          <w:sz w:val="32"/>
          <w:szCs w:val="32"/>
        </w:rPr>
        <w:t>1、贯彻执行国家财政、税收、国有资产监督管理的法律、法规、规章和方针政策；组织拟订财政、国有资产、政府采购、资产评估、财务会计、政府债务管理等方面的规定、制度和管理办法并监督实施；参与拟订有关税收规定和制度。</w:t>
      </w:r>
    </w:p>
    <w:p w:rsidR="00F65AAC" w:rsidRPr="00F65AAC" w:rsidRDefault="00F65AAC" w:rsidP="00F65AA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65AAC">
        <w:rPr>
          <w:rFonts w:ascii="仿宋_GB2312" w:eastAsia="仿宋_GB2312" w:hint="eastAsia"/>
          <w:sz w:val="32"/>
          <w:szCs w:val="32"/>
        </w:rPr>
        <w:t>2、拟订财政发展战略、中长期财政规划，执行中央和省、市与地方、国家与企业的分配政策；提出运用财税政策宏观调控和综合平衡社会财力的建议。</w:t>
      </w:r>
    </w:p>
    <w:p w:rsidR="00F65AAC" w:rsidRPr="00F65AAC" w:rsidRDefault="00F65AAC" w:rsidP="00F65AA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65AAC">
        <w:rPr>
          <w:rFonts w:ascii="仿宋_GB2312" w:eastAsia="仿宋_GB2312" w:hint="eastAsia"/>
          <w:sz w:val="32"/>
          <w:szCs w:val="32"/>
        </w:rPr>
        <w:t>3、编制年度县级预决算草案并组织执行；受县人民政府委托，向县人民代表大会报告县级和全县预算及其执行情况，向县人大常委会报告决算。</w:t>
      </w:r>
    </w:p>
    <w:p w:rsidR="00F65AAC" w:rsidRPr="00F65AAC" w:rsidRDefault="00F65AAC" w:rsidP="00F65AA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65AAC">
        <w:rPr>
          <w:rFonts w:ascii="仿宋_GB2312" w:eastAsia="仿宋_GB2312" w:hint="eastAsia"/>
          <w:sz w:val="32"/>
          <w:szCs w:val="32"/>
        </w:rPr>
        <w:t>4、制定财政和预算收入计划；管理和监督各项财政收入，监缴国有资产收益；负责耕地占用税、契税的监督和管理。</w:t>
      </w:r>
    </w:p>
    <w:p w:rsidR="00F65AAC" w:rsidRPr="00F65AAC" w:rsidRDefault="00F65AAC" w:rsidP="00F65AA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65AAC">
        <w:rPr>
          <w:rFonts w:ascii="仿宋_GB2312" w:eastAsia="仿宋_GB2312" w:hint="eastAsia"/>
          <w:sz w:val="32"/>
          <w:szCs w:val="32"/>
        </w:rPr>
        <w:t>5、管理和监督各项财政支出；管理县级非税收入及各项政府性基金；管理彩票资金和彩票市场；管理政府债务、政府主权外债业务、财政票据、财政预算内行政机构、事业单位和社会团体的非贸易外汇；监督县级行政事业单位住房基金使用，参与监督管理住房保障和住房公积金。</w:t>
      </w:r>
    </w:p>
    <w:p w:rsidR="00F65AAC" w:rsidRPr="00F65AAC" w:rsidRDefault="00F65AAC" w:rsidP="00F65AA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65AAC">
        <w:rPr>
          <w:rFonts w:ascii="仿宋_GB2312" w:eastAsia="仿宋_GB2312" w:hint="eastAsia"/>
          <w:sz w:val="32"/>
          <w:szCs w:val="32"/>
        </w:rPr>
        <w:t>6、制定行政事业单位 开支标准和政府采购规定、制度并</w:t>
      </w:r>
      <w:r w:rsidRPr="00F65AAC">
        <w:rPr>
          <w:rFonts w:ascii="仿宋_GB2312" w:eastAsia="仿宋_GB2312" w:hint="eastAsia"/>
          <w:sz w:val="32"/>
          <w:szCs w:val="32"/>
        </w:rPr>
        <w:lastRenderedPageBreak/>
        <w:t>监督管理；指导全县政府采购和信息统计工作；负责建立和实施国库集中收付制度；贯彻执行《企业财务通则》及分行业企业财务制度、《事业单位财务规则》、《行政单位财务规则》；编制县级社会保障预决算草案并组织执行，管理县级财政社会保障支出，监管社会保障资金；执行社会保障资金财务制度、基本建设财务制度和涉外企业财务制度。</w:t>
      </w:r>
    </w:p>
    <w:p w:rsidR="00F65AAC" w:rsidRPr="00F65AAC" w:rsidRDefault="00F65AAC" w:rsidP="00F65AA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65AAC">
        <w:rPr>
          <w:rFonts w:ascii="仿宋_GB2312" w:eastAsia="仿宋_GB2312" w:hint="eastAsia"/>
          <w:sz w:val="32"/>
          <w:szCs w:val="32"/>
        </w:rPr>
        <w:t>7、拟订非经营性国有资产的产权管理制度；负责非经营性国有资产的监管；制定财政支出绩效评价指标体体系及评价标准；组织实施财政支出绩效评价、公共资源统计分析及评价；组织实施国有企业和行政事业单位的清产核资、国有产权界定和登记、转让、授权经营等工作；组织编制国有资产经营预算；负责国有企业和行政事业单位资产财务会计报表的统计、分析和评价。</w:t>
      </w:r>
    </w:p>
    <w:p w:rsidR="00F65AAC" w:rsidRPr="00F65AAC" w:rsidRDefault="00F65AAC" w:rsidP="00F65AA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65AAC">
        <w:rPr>
          <w:rFonts w:ascii="仿宋_GB2312" w:eastAsia="仿宋_GB2312" w:hint="eastAsia"/>
          <w:sz w:val="32"/>
          <w:szCs w:val="32"/>
        </w:rPr>
        <w:t>8、参与财政性资金项目安排总量研究；组织调度财政性基本建设资金；参与财政性资金投资项目的工程概算，负责财政性资金投资项目的工程预算、结（决）算审核；审核基本建设竣工财务决算，参与项目竣工验收；参与工程造价管理；参与投资体制改革有关工作和财政性资金年度投资计划安排。</w:t>
      </w:r>
    </w:p>
    <w:p w:rsidR="00F65AAC" w:rsidRPr="00F65AAC" w:rsidRDefault="00F65AAC" w:rsidP="00F65AA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65AAC">
        <w:rPr>
          <w:rFonts w:ascii="仿宋_GB2312" w:eastAsia="仿宋_GB2312" w:hint="eastAsia"/>
          <w:sz w:val="32"/>
          <w:szCs w:val="32"/>
        </w:rPr>
        <w:t>9、负责对重点行政事业单位委派财务总监的监督管理工作；负责县属资产经营公司、授权经营的集团公司、财政性资金基本建设重点项目的监管工作。</w:t>
      </w:r>
    </w:p>
    <w:p w:rsidR="00F65AAC" w:rsidRPr="00F65AAC" w:rsidRDefault="00F65AAC" w:rsidP="00F65AA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65AAC">
        <w:rPr>
          <w:rFonts w:ascii="仿宋_GB2312" w:eastAsia="仿宋_GB2312" w:hint="eastAsia"/>
          <w:sz w:val="32"/>
          <w:szCs w:val="32"/>
        </w:rPr>
        <w:t>10、管理全县的会计工作，贯彻执行会计法规和制度；管理和指导社会审计工作。</w:t>
      </w:r>
    </w:p>
    <w:p w:rsidR="00F65AAC" w:rsidRPr="00F65AAC" w:rsidRDefault="00F65AAC" w:rsidP="00F65AA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65AAC">
        <w:rPr>
          <w:rFonts w:ascii="仿宋_GB2312" w:eastAsia="仿宋_GB2312" w:hint="eastAsia"/>
          <w:sz w:val="32"/>
          <w:szCs w:val="32"/>
        </w:rPr>
        <w:lastRenderedPageBreak/>
        <w:t>11、统一管理资产评估行业；指导和监督评估机构和注册评估师的业务，办理涉及国家和集体产权权益的资产评估项目确认、备案和核准。</w:t>
      </w:r>
    </w:p>
    <w:p w:rsidR="00F65AAC" w:rsidRPr="00F65AAC" w:rsidRDefault="00F65AAC" w:rsidP="00F65AA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65AAC">
        <w:rPr>
          <w:rFonts w:ascii="仿宋_GB2312" w:eastAsia="仿宋_GB2312" w:hint="eastAsia"/>
          <w:sz w:val="32"/>
          <w:szCs w:val="32"/>
        </w:rPr>
        <w:t>12、监督、检查财税方针政策、法规和财会制度的执行情况；检查、处理、反映财政收支管理中的重大问题，提出加强财政管理的政策建议。</w:t>
      </w:r>
    </w:p>
    <w:p w:rsidR="00F65AAC" w:rsidRPr="00F65AAC" w:rsidRDefault="00F65AAC" w:rsidP="00F65AA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65AAC">
        <w:rPr>
          <w:rFonts w:ascii="仿宋_GB2312" w:eastAsia="仿宋_GB2312" w:hint="eastAsia"/>
          <w:sz w:val="32"/>
          <w:szCs w:val="32"/>
        </w:rPr>
        <w:t>13、制定财政教育规划；组织财政人员培训；负责财政宣传和信息工作。</w:t>
      </w:r>
    </w:p>
    <w:p w:rsidR="00F65AAC" w:rsidRPr="00F65AAC" w:rsidRDefault="00F65AAC" w:rsidP="00F65AA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65AAC">
        <w:rPr>
          <w:rFonts w:ascii="仿宋_GB2312" w:eastAsia="仿宋_GB2312" w:hint="eastAsia"/>
          <w:sz w:val="32"/>
          <w:szCs w:val="32"/>
        </w:rPr>
        <w:t>14、承办县委、县人民政府和上级业务主管部门交办的其他事项。</w:t>
      </w:r>
    </w:p>
    <w:p w:rsidR="00F65AAC" w:rsidRPr="00F65AAC" w:rsidRDefault="00F65AAC" w:rsidP="00F65AAC">
      <w:pPr>
        <w:spacing w:line="560" w:lineRule="exact"/>
        <w:ind w:firstLineChars="200" w:firstLine="640"/>
        <w:rPr>
          <w:rFonts w:ascii="楷体_GB2312" w:eastAsia="楷体_GB2312"/>
          <w:sz w:val="32"/>
          <w:szCs w:val="32"/>
        </w:rPr>
      </w:pPr>
      <w:r w:rsidRPr="00F65AAC">
        <w:rPr>
          <w:rFonts w:ascii="楷体_GB2312" w:eastAsia="楷体_GB2312" w:hint="eastAsia"/>
          <w:sz w:val="32"/>
          <w:szCs w:val="32"/>
        </w:rPr>
        <w:t>（二）人员构成情况</w:t>
      </w:r>
    </w:p>
    <w:p w:rsidR="00F65AAC" w:rsidRPr="00F65AAC" w:rsidRDefault="00F65AAC" w:rsidP="00F65AA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65AAC">
        <w:rPr>
          <w:rFonts w:ascii="仿宋_GB2312" w:eastAsia="仿宋_GB2312" w:hint="eastAsia"/>
          <w:sz w:val="32"/>
          <w:szCs w:val="32"/>
        </w:rPr>
        <w:t>县财政局现有干部职工118人，内设17个股室，下属单位13个，离退休人员53人。</w:t>
      </w:r>
    </w:p>
    <w:p w:rsidR="00F65AAC" w:rsidRPr="00F65AAC" w:rsidRDefault="00F65AAC" w:rsidP="00F65AAC">
      <w:pPr>
        <w:spacing w:line="560" w:lineRule="exact"/>
        <w:ind w:firstLineChars="200" w:firstLine="640"/>
        <w:rPr>
          <w:rFonts w:ascii="楷体_GB2312" w:eastAsia="楷体_GB2312"/>
          <w:sz w:val="32"/>
          <w:szCs w:val="32"/>
        </w:rPr>
      </w:pPr>
      <w:r w:rsidRPr="00F65AAC">
        <w:rPr>
          <w:rFonts w:ascii="楷体_GB2312" w:eastAsia="楷体_GB2312" w:hint="eastAsia"/>
          <w:sz w:val="32"/>
          <w:szCs w:val="32"/>
        </w:rPr>
        <w:t>（三）决算年度的主要工作任务</w:t>
      </w:r>
    </w:p>
    <w:p w:rsidR="00F65AAC" w:rsidRPr="00F65AAC" w:rsidRDefault="00F65AAC" w:rsidP="00F65AA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65AAC">
        <w:rPr>
          <w:rFonts w:ascii="仿宋_GB2312" w:eastAsia="仿宋_GB2312" w:hint="eastAsia"/>
          <w:sz w:val="32"/>
          <w:szCs w:val="32"/>
        </w:rPr>
        <w:t>2015年，县财政局将全面贯彻十八届三中、四中、五中全会精神，围绕县委、县政府重大决策部署，抢抓中央全面深化改革和促进原中央苏区振兴发展、省加快粤东西北地区振兴发展和广州全面对口帮扶的机遇，牢牢抓住交通基础设施建设、产业园区建设、县城扩容提质“三大抓手”，全力推进“两新两特两重点”、惠民生、促和谐、强队伍各项工作，打好“跑项争资拓财源”攻坚战，积极抓好财政收入，全面强化财政监管，深化财政改革，推进依法理财，着力提高理财能力和保障水平，推动财政各项工作迈上新台阶，为建立现代财政制度、促进全</w:t>
      </w:r>
      <w:r w:rsidRPr="00F65AAC">
        <w:rPr>
          <w:rFonts w:ascii="仿宋_GB2312" w:eastAsia="仿宋_GB2312" w:hint="eastAsia"/>
          <w:sz w:val="32"/>
          <w:szCs w:val="32"/>
        </w:rPr>
        <w:lastRenderedPageBreak/>
        <w:t>县经济和社会事业跨越发展作出更大贡献。</w:t>
      </w:r>
    </w:p>
    <w:p w:rsidR="00F65AAC" w:rsidRPr="00F65AAC" w:rsidRDefault="00F65AAC" w:rsidP="00F65AAC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 w:rsidRPr="00F65AAC">
        <w:rPr>
          <w:rFonts w:ascii="黑体" w:eastAsia="黑体" w:hint="eastAsia"/>
          <w:sz w:val="32"/>
          <w:szCs w:val="32"/>
        </w:rPr>
        <w:t>二、收入决算说明</w:t>
      </w:r>
    </w:p>
    <w:p w:rsidR="00F65AAC" w:rsidRPr="00F65AAC" w:rsidRDefault="00F65AAC" w:rsidP="00F65AA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65AAC">
        <w:rPr>
          <w:rFonts w:ascii="仿宋_GB2312" w:eastAsia="仿宋_GB2312" w:hint="eastAsia"/>
          <w:sz w:val="32"/>
          <w:szCs w:val="32"/>
        </w:rPr>
        <w:t>2015年收入决算</w:t>
      </w:r>
      <w:r w:rsidR="00374805">
        <w:rPr>
          <w:rFonts w:ascii="仿宋_GB2312" w:eastAsia="仿宋_GB2312" w:hint="eastAsia"/>
          <w:sz w:val="32"/>
          <w:szCs w:val="32"/>
        </w:rPr>
        <w:t>1651.64</w:t>
      </w:r>
      <w:r w:rsidRPr="00F65AAC">
        <w:rPr>
          <w:rFonts w:ascii="仿宋_GB2312" w:eastAsia="仿宋_GB2312" w:hint="eastAsia"/>
          <w:sz w:val="32"/>
          <w:szCs w:val="32"/>
        </w:rPr>
        <w:t>万元，其中：财政拨款收入</w:t>
      </w:r>
      <w:r w:rsidR="00374805">
        <w:rPr>
          <w:rFonts w:ascii="仿宋_GB2312" w:eastAsia="仿宋_GB2312" w:hint="eastAsia"/>
          <w:sz w:val="32"/>
          <w:szCs w:val="32"/>
        </w:rPr>
        <w:t>1651.64</w:t>
      </w:r>
      <w:r w:rsidRPr="00F65AAC">
        <w:rPr>
          <w:rFonts w:ascii="仿宋_GB2312" w:eastAsia="仿宋_GB2312" w:hint="eastAsia"/>
          <w:sz w:val="32"/>
          <w:szCs w:val="32"/>
        </w:rPr>
        <w:t>万元，其他收入0万元。</w:t>
      </w:r>
    </w:p>
    <w:p w:rsidR="00F65AAC" w:rsidRPr="00F65AAC" w:rsidRDefault="00F65AAC" w:rsidP="00F65AAC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 w:rsidRPr="00F65AAC">
        <w:rPr>
          <w:rFonts w:ascii="黑体" w:eastAsia="黑体" w:hint="eastAsia"/>
          <w:sz w:val="32"/>
          <w:szCs w:val="32"/>
        </w:rPr>
        <w:t>三、支出决算说明</w:t>
      </w:r>
    </w:p>
    <w:p w:rsidR="00F65AAC" w:rsidRPr="00F65AAC" w:rsidRDefault="00F65AAC" w:rsidP="00F65AA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65AAC">
        <w:rPr>
          <w:rFonts w:ascii="仿宋_GB2312" w:eastAsia="仿宋_GB2312" w:hint="eastAsia"/>
          <w:sz w:val="32"/>
          <w:szCs w:val="32"/>
        </w:rPr>
        <w:t>201</w:t>
      </w:r>
      <w:r w:rsidR="00F16F10">
        <w:rPr>
          <w:rFonts w:ascii="仿宋_GB2312" w:eastAsia="仿宋_GB2312" w:hint="eastAsia"/>
          <w:sz w:val="32"/>
          <w:szCs w:val="32"/>
        </w:rPr>
        <w:t>5</w:t>
      </w:r>
      <w:r w:rsidRPr="00F65AAC">
        <w:rPr>
          <w:rFonts w:ascii="仿宋_GB2312" w:eastAsia="仿宋_GB2312" w:hint="eastAsia"/>
          <w:sz w:val="32"/>
          <w:szCs w:val="32"/>
        </w:rPr>
        <w:t>年支出决算</w:t>
      </w:r>
      <w:r w:rsidR="00374805">
        <w:rPr>
          <w:rFonts w:ascii="仿宋_GB2312" w:eastAsia="仿宋_GB2312" w:hint="eastAsia"/>
          <w:sz w:val="32"/>
          <w:szCs w:val="32"/>
        </w:rPr>
        <w:t>1651.64</w:t>
      </w:r>
      <w:r w:rsidR="00F16F10" w:rsidRPr="00F65AAC">
        <w:rPr>
          <w:rFonts w:ascii="仿宋_GB2312" w:eastAsia="仿宋_GB2312" w:hint="eastAsia"/>
          <w:sz w:val="32"/>
          <w:szCs w:val="32"/>
        </w:rPr>
        <w:t>万元</w:t>
      </w:r>
      <w:r w:rsidRPr="00F65AAC">
        <w:rPr>
          <w:rFonts w:ascii="仿宋_GB2312" w:eastAsia="仿宋_GB2312" w:hint="eastAsia"/>
          <w:sz w:val="32"/>
          <w:szCs w:val="32"/>
        </w:rPr>
        <w:t>，其中：财政拨款支出</w:t>
      </w:r>
      <w:r w:rsidR="00374805">
        <w:rPr>
          <w:rFonts w:ascii="仿宋_GB2312" w:eastAsia="仿宋_GB2312" w:hint="eastAsia"/>
          <w:sz w:val="32"/>
          <w:szCs w:val="32"/>
        </w:rPr>
        <w:t>1651.64</w:t>
      </w:r>
      <w:r w:rsidR="00F16F10" w:rsidRPr="00F65AAC">
        <w:rPr>
          <w:rFonts w:ascii="仿宋_GB2312" w:eastAsia="仿宋_GB2312" w:hint="eastAsia"/>
          <w:sz w:val="32"/>
          <w:szCs w:val="32"/>
        </w:rPr>
        <w:t>万元</w:t>
      </w:r>
      <w:r w:rsidRPr="00F65AAC">
        <w:rPr>
          <w:rFonts w:ascii="仿宋_GB2312" w:eastAsia="仿宋_GB2312" w:hint="eastAsia"/>
          <w:sz w:val="32"/>
          <w:szCs w:val="32"/>
        </w:rPr>
        <w:t>。</w:t>
      </w:r>
    </w:p>
    <w:p w:rsidR="00F65AAC" w:rsidRPr="00F65AAC" w:rsidRDefault="00F65AAC" w:rsidP="00F65AA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65AAC">
        <w:rPr>
          <w:rFonts w:ascii="仿宋_GB2312" w:eastAsia="仿宋_GB2312" w:hint="eastAsia"/>
          <w:sz w:val="32"/>
          <w:szCs w:val="32"/>
        </w:rPr>
        <w:t>201</w:t>
      </w:r>
      <w:r w:rsidR="00F16F10">
        <w:rPr>
          <w:rFonts w:ascii="仿宋_GB2312" w:eastAsia="仿宋_GB2312" w:hint="eastAsia"/>
          <w:sz w:val="32"/>
          <w:szCs w:val="32"/>
        </w:rPr>
        <w:t>5</w:t>
      </w:r>
      <w:r w:rsidRPr="00F65AAC">
        <w:rPr>
          <w:rFonts w:ascii="仿宋_GB2312" w:eastAsia="仿宋_GB2312" w:hint="eastAsia"/>
          <w:sz w:val="32"/>
          <w:szCs w:val="32"/>
        </w:rPr>
        <w:t>年财政拨款支出按用途划分，基本支出</w:t>
      </w:r>
      <w:r w:rsidR="00374805">
        <w:rPr>
          <w:rFonts w:ascii="仿宋_GB2312" w:eastAsia="仿宋_GB2312" w:hint="eastAsia"/>
          <w:sz w:val="32"/>
          <w:szCs w:val="32"/>
        </w:rPr>
        <w:t>1165.69</w:t>
      </w:r>
      <w:r w:rsidR="00F16F10" w:rsidRPr="00F65AAC">
        <w:rPr>
          <w:rFonts w:ascii="仿宋_GB2312" w:eastAsia="仿宋_GB2312" w:hint="eastAsia"/>
          <w:sz w:val="32"/>
          <w:szCs w:val="32"/>
        </w:rPr>
        <w:t>万元</w:t>
      </w:r>
      <w:r w:rsidRPr="00F65AAC">
        <w:rPr>
          <w:rFonts w:ascii="仿宋_GB2312" w:eastAsia="仿宋_GB2312" w:hint="eastAsia"/>
          <w:sz w:val="32"/>
          <w:szCs w:val="32"/>
        </w:rPr>
        <w:t>，占</w:t>
      </w:r>
      <w:r w:rsidR="00374805">
        <w:rPr>
          <w:rFonts w:ascii="仿宋_GB2312" w:eastAsia="仿宋_GB2312" w:hint="eastAsia"/>
          <w:sz w:val="32"/>
          <w:szCs w:val="32"/>
        </w:rPr>
        <w:t>70</w:t>
      </w:r>
      <w:r w:rsidRPr="00F65AAC">
        <w:rPr>
          <w:rFonts w:ascii="仿宋_GB2312" w:eastAsia="仿宋_GB2312" w:hint="eastAsia"/>
          <w:sz w:val="32"/>
          <w:szCs w:val="32"/>
        </w:rPr>
        <w:t>%，其中：工资福利支出</w:t>
      </w:r>
      <w:r w:rsidR="00374805">
        <w:rPr>
          <w:rFonts w:ascii="仿宋_GB2312" w:eastAsia="仿宋_GB2312" w:hint="eastAsia"/>
          <w:sz w:val="32"/>
          <w:szCs w:val="32"/>
        </w:rPr>
        <w:t>590.50</w:t>
      </w:r>
      <w:r w:rsidRPr="00F65AAC">
        <w:rPr>
          <w:rFonts w:ascii="仿宋_GB2312" w:eastAsia="仿宋_GB2312" w:hint="eastAsia"/>
          <w:sz w:val="32"/>
          <w:szCs w:val="32"/>
        </w:rPr>
        <w:t>万元，对个人和家庭的补助</w:t>
      </w:r>
      <w:r w:rsidR="00374805">
        <w:rPr>
          <w:rFonts w:ascii="仿宋_GB2312" w:eastAsia="仿宋_GB2312" w:hint="eastAsia"/>
          <w:sz w:val="32"/>
          <w:szCs w:val="32"/>
        </w:rPr>
        <w:t>252.84</w:t>
      </w:r>
      <w:r w:rsidRPr="00F65AAC">
        <w:rPr>
          <w:rFonts w:ascii="仿宋_GB2312" w:eastAsia="仿宋_GB2312" w:hint="eastAsia"/>
          <w:sz w:val="32"/>
          <w:szCs w:val="32"/>
        </w:rPr>
        <w:t>万元，商品和服务支出</w:t>
      </w:r>
      <w:r w:rsidR="00374805">
        <w:rPr>
          <w:rFonts w:ascii="仿宋_GB2312" w:eastAsia="仿宋_GB2312" w:hint="eastAsia"/>
          <w:sz w:val="32"/>
          <w:szCs w:val="32"/>
        </w:rPr>
        <w:t>322.35</w:t>
      </w:r>
      <w:r w:rsidRPr="00F65AAC">
        <w:rPr>
          <w:rFonts w:ascii="仿宋_GB2312" w:eastAsia="仿宋_GB2312" w:hint="eastAsia"/>
          <w:sz w:val="32"/>
          <w:szCs w:val="32"/>
        </w:rPr>
        <w:t>万元，其他资本性支出等支出0万元；项目支出决算</w:t>
      </w:r>
      <w:r w:rsidR="00374805">
        <w:rPr>
          <w:rFonts w:ascii="仿宋_GB2312" w:eastAsia="仿宋_GB2312" w:hint="eastAsia"/>
          <w:sz w:val="32"/>
          <w:szCs w:val="32"/>
        </w:rPr>
        <w:t>485.95</w:t>
      </w:r>
      <w:r w:rsidRPr="00F65AAC">
        <w:rPr>
          <w:rFonts w:ascii="仿宋_GB2312" w:eastAsia="仿宋_GB2312" w:hint="eastAsia"/>
          <w:sz w:val="32"/>
          <w:szCs w:val="32"/>
        </w:rPr>
        <w:t>万元。</w:t>
      </w:r>
    </w:p>
    <w:p w:rsidR="00F65AAC" w:rsidRPr="00F65AAC" w:rsidRDefault="00F65AAC" w:rsidP="00F65AAC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 w:rsidRPr="00F65AAC">
        <w:rPr>
          <w:rFonts w:ascii="黑体" w:eastAsia="黑体" w:hint="eastAsia"/>
          <w:sz w:val="32"/>
          <w:szCs w:val="32"/>
        </w:rPr>
        <w:t>四、“三公经费”支出说明</w:t>
      </w:r>
    </w:p>
    <w:p w:rsidR="00F65AAC" w:rsidRPr="00F65AAC" w:rsidRDefault="00F65AAC" w:rsidP="00F65AA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65AAC">
        <w:rPr>
          <w:rFonts w:ascii="仿宋_GB2312" w:eastAsia="仿宋_GB2312" w:hint="eastAsia"/>
          <w:sz w:val="32"/>
          <w:szCs w:val="32"/>
        </w:rPr>
        <w:t>201</w:t>
      </w:r>
      <w:r w:rsidR="00F16F10">
        <w:rPr>
          <w:rFonts w:ascii="仿宋_GB2312" w:eastAsia="仿宋_GB2312" w:hint="eastAsia"/>
          <w:sz w:val="32"/>
          <w:szCs w:val="32"/>
        </w:rPr>
        <w:t>5</w:t>
      </w:r>
      <w:r w:rsidRPr="00F65AAC">
        <w:rPr>
          <w:rFonts w:ascii="仿宋_GB2312" w:eastAsia="仿宋_GB2312" w:hint="eastAsia"/>
          <w:sz w:val="32"/>
          <w:szCs w:val="32"/>
        </w:rPr>
        <w:t>年“三公经费”财政拨款支出共</w:t>
      </w:r>
      <w:r w:rsidR="00F16F10">
        <w:rPr>
          <w:rFonts w:ascii="仿宋_GB2312" w:eastAsia="仿宋_GB2312" w:hint="eastAsia"/>
          <w:sz w:val="32"/>
          <w:szCs w:val="32"/>
        </w:rPr>
        <w:t>68</w:t>
      </w:r>
      <w:r w:rsidRPr="00F65AAC">
        <w:rPr>
          <w:rFonts w:ascii="仿宋_GB2312" w:eastAsia="仿宋_GB2312" w:hint="eastAsia"/>
          <w:sz w:val="32"/>
          <w:szCs w:val="32"/>
        </w:rPr>
        <w:t>万元，具体情况如下：</w:t>
      </w:r>
    </w:p>
    <w:p w:rsidR="00F65AAC" w:rsidRPr="00F65AAC" w:rsidRDefault="00F65AAC" w:rsidP="00F65AA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65AAC">
        <w:rPr>
          <w:rFonts w:ascii="仿宋_GB2312" w:eastAsia="仿宋_GB2312" w:hint="eastAsia"/>
          <w:sz w:val="32"/>
          <w:szCs w:val="32"/>
        </w:rPr>
        <w:t>1、因公出国（境）费支出0万元。</w:t>
      </w:r>
    </w:p>
    <w:p w:rsidR="00F65AAC" w:rsidRPr="00F65AAC" w:rsidRDefault="00F65AAC" w:rsidP="00F65AA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65AAC">
        <w:rPr>
          <w:rFonts w:ascii="仿宋_GB2312" w:eastAsia="仿宋_GB2312" w:hint="eastAsia"/>
          <w:sz w:val="32"/>
          <w:szCs w:val="32"/>
        </w:rPr>
        <w:t>2、公务用车购置及运行维护费支出</w:t>
      </w:r>
      <w:r w:rsidR="00F16F10">
        <w:rPr>
          <w:rFonts w:ascii="仿宋_GB2312" w:eastAsia="仿宋_GB2312" w:hint="eastAsia"/>
          <w:sz w:val="32"/>
          <w:szCs w:val="32"/>
        </w:rPr>
        <w:t>28.6</w:t>
      </w:r>
      <w:r w:rsidRPr="00F65AAC">
        <w:rPr>
          <w:rFonts w:ascii="仿宋_GB2312" w:eastAsia="仿宋_GB2312" w:hint="eastAsia"/>
          <w:sz w:val="32"/>
          <w:szCs w:val="32"/>
        </w:rPr>
        <w:t>万元。</w:t>
      </w:r>
    </w:p>
    <w:p w:rsidR="00F65AAC" w:rsidRPr="00F65AAC" w:rsidRDefault="00F65AAC" w:rsidP="00F65AA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65AAC">
        <w:rPr>
          <w:rFonts w:ascii="仿宋_GB2312" w:eastAsia="仿宋_GB2312" w:hint="eastAsia"/>
          <w:sz w:val="32"/>
          <w:szCs w:val="32"/>
        </w:rPr>
        <w:t>3、公务接待费支出</w:t>
      </w:r>
      <w:r w:rsidR="004E44DC">
        <w:rPr>
          <w:rFonts w:ascii="仿宋_GB2312" w:eastAsia="仿宋_GB2312" w:hint="eastAsia"/>
          <w:sz w:val="32"/>
          <w:szCs w:val="32"/>
        </w:rPr>
        <w:t>39.4</w:t>
      </w:r>
      <w:r w:rsidRPr="00F65AAC">
        <w:rPr>
          <w:rFonts w:ascii="仿宋_GB2312" w:eastAsia="仿宋_GB2312" w:hint="eastAsia"/>
          <w:sz w:val="32"/>
          <w:szCs w:val="32"/>
        </w:rPr>
        <w:t>万元。</w:t>
      </w:r>
    </w:p>
    <w:p w:rsidR="00AF50BF" w:rsidRPr="00F65AAC" w:rsidRDefault="00AF50BF" w:rsidP="00F65AA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sectPr w:rsidR="00AF50BF" w:rsidRPr="00F65AAC" w:rsidSect="00F65AAC">
      <w:footerReference w:type="default" r:id="rId7"/>
      <w:pgSz w:w="11906" w:h="16838" w:code="9"/>
      <w:pgMar w:top="2041" w:right="1588" w:bottom="1701" w:left="1588" w:header="851" w:footer="147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3D73" w:rsidRDefault="00B03D73" w:rsidP="00F65AAC">
      <w:r>
        <w:separator/>
      </w:r>
    </w:p>
  </w:endnote>
  <w:endnote w:type="continuationSeparator" w:id="1">
    <w:p w:rsidR="00B03D73" w:rsidRDefault="00B03D73" w:rsidP="00F65A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75219"/>
      <w:docPartObj>
        <w:docPartGallery w:val="Page Numbers (Bottom of Page)"/>
        <w:docPartUnique/>
      </w:docPartObj>
    </w:sdtPr>
    <w:sdtContent>
      <w:p w:rsidR="00F65AAC" w:rsidRDefault="00E818FC">
        <w:pPr>
          <w:pStyle w:val="a4"/>
          <w:jc w:val="center"/>
        </w:pPr>
        <w:fldSimple w:instr=" PAGE   \* MERGEFORMAT ">
          <w:r w:rsidR="004E44DC" w:rsidRPr="004E44DC">
            <w:rPr>
              <w:noProof/>
              <w:lang w:val="zh-CN"/>
            </w:rPr>
            <w:t>4</w:t>
          </w:r>
        </w:fldSimple>
      </w:p>
    </w:sdtContent>
  </w:sdt>
  <w:p w:rsidR="00F65AAC" w:rsidRDefault="00F65AA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3D73" w:rsidRDefault="00B03D73" w:rsidP="00F65AAC">
      <w:r>
        <w:separator/>
      </w:r>
    </w:p>
  </w:footnote>
  <w:footnote w:type="continuationSeparator" w:id="1">
    <w:p w:rsidR="00B03D73" w:rsidRDefault="00B03D73" w:rsidP="00F65A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5AAC"/>
    <w:rsid w:val="00301C18"/>
    <w:rsid w:val="00374805"/>
    <w:rsid w:val="00460DAB"/>
    <w:rsid w:val="004E44DC"/>
    <w:rsid w:val="00896AEE"/>
    <w:rsid w:val="00AF50BF"/>
    <w:rsid w:val="00B03D73"/>
    <w:rsid w:val="00B05A9B"/>
    <w:rsid w:val="00E818FC"/>
    <w:rsid w:val="00ED4D1B"/>
    <w:rsid w:val="00F16F10"/>
    <w:rsid w:val="00F65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0B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65A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65AA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5A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5AA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607B4-76D7-40DD-967C-C52C03BAF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286</Words>
  <Characters>1636</Characters>
  <Application>Microsoft Office Word</Application>
  <DocSecurity>0</DocSecurity>
  <Lines>13</Lines>
  <Paragraphs>3</Paragraphs>
  <ScaleCrop>false</ScaleCrop>
  <Company>Company</Company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2016-09-01T03:04:00Z</dcterms:created>
  <dcterms:modified xsi:type="dcterms:W3CDTF">2016-09-05T03:27:00Z</dcterms:modified>
</cp:coreProperties>
</file>