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jc w:val="center"/>
        <w:rPr>
          <w:b/>
          <w:sz w:val="44"/>
        </w:rPr>
      </w:pPr>
      <w:r>
        <w:rPr>
          <w:rFonts w:hint="eastAsia"/>
          <w:b/>
          <w:sz w:val="44"/>
        </w:rPr>
        <w:t>五华县</w:t>
      </w:r>
      <w:r>
        <w:rPr>
          <w:b/>
          <w:sz w:val="44"/>
        </w:rPr>
        <w:t>环境监测站</w:t>
      </w:r>
    </w:p>
    <w:p>
      <w:pPr>
        <w:jc w:val="center"/>
        <w:rPr>
          <w:b/>
          <w:sz w:val="32"/>
        </w:rPr>
      </w:pPr>
    </w:p>
    <w:p>
      <w:pPr>
        <w:jc w:val="center"/>
        <w:rPr>
          <w:b/>
          <w:sz w:val="84"/>
        </w:rPr>
      </w:pPr>
      <w:r>
        <w:rPr>
          <w:b/>
          <w:sz w:val="84"/>
        </w:rPr>
        <w:t>监 测 报 告</w:t>
      </w:r>
    </w:p>
    <w:p>
      <w:pPr>
        <w:jc w:val="center"/>
        <w:rPr>
          <w:sz w:val="30"/>
        </w:rPr>
      </w:pPr>
      <w:r>
        <w:rPr>
          <w:sz w:val="30"/>
        </w:rPr>
        <w:t>(</w:t>
      </w:r>
      <w:r>
        <w:rPr>
          <w:rFonts w:hint="eastAsia"/>
          <w:sz w:val="30"/>
        </w:rPr>
        <w:t>五华</w:t>
      </w:r>
      <w:r>
        <w:rPr>
          <w:sz w:val="30"/>
        </w:rPr>
        <w:t>)环境监测(综)字(20</w:t>
      </w:r>
      <w:r>
        <w:rPr>
          <w:rFonts w:hint="eastAsia"/>
          <w:sz w:val="30"/>
        </w:rPr>
        <w:t>1</w:t>
      </w:r>
      <w:r>
        <w:rPr>
          <w:rFonts w:hint="eastAsia"/>
          <w:sz w:val="30"/>
          <w:lang w:val="en-US" w:eastAsia="zh-CN"/>
        </w:rPr>
        <w:t>9</w:t>
      </w:r>
      <w:r>
        <w:rPr>
          <w:sz w:val="30"/>
        </w:rPr>
        <w:t>)第</w:t>
      </w:r>
      <w:r>
        <w:rPr>
          <w:rFonts w:hint="eastAsia"/>
          <w:sz w:val="30"/>
          <w:lang w:val="en-US" w:eastAsia="zh-CN"/>
        </w:rPr>
        <w:t>038</w:t>
      </w:r>
      <w:r>
        <w:rPr>
          <w:sz w:val="30"/>
        </w:rPr>
        <w:t>号</w:t>
      </w:r>
    </w:p>
    <w:p>
      <w:pPr>
        <w:spacing w:line="480" w:lineRule="auto"/>
        <w:ind w:firstLine="240" w:firstLineChars="100"/>
        <w:rPr>
          <w:sz w:val="24"/>
          <w:szCs w:val="24"/>
        </w:rPr>
      </w:pPr>
    </w:p>
    <w:p>
      <w:pPr>
        <w:rPr>
          <w:sz w:val="30"/>
        </w:rPr>
      </w:pPr>
    </w:p>
    <w:p>
      <w:pPr>
        <w:rPr>
          <w:sz w:val="30"/>
        </w:rPr>
      </w:pPr>
    </w:p>
    <w:p>
      <w:pPr>
        <w:rPr>
          <w:sz w:val="30"/>
        </w:rPr>
      </w:pPr>
    </w:p>
    <w:p>
      <w:pPr>
        <w:snapToGrid w:val="0"/>
        <w:spacing w:line="480" w:lineRule="auto"/>
        <w:ind w:firstLine="1770" w:firstLineChars="590"/>
        <w:rPr>
          <w:b/>
          <w:sz w:val="30"/>
        </w:rPr>
      </w:pPr>
      <w:r>
        <w:rPr>
          <w:sz w:val="30"/>
        </w:rPr>
        <w:pict>
          <v:line id="_x0000_s1026" o:spid="_x0000_s1026" o:spt="20" style="position:absolute;left:0pt;margin-left:155.8pt;margin-top:20.75pt;height:0pt;width:204.9pt;z-index:251659264;mso-width-relative:page;mso-height-relative:page;" coordsize="21600,21600" o:gfxdata="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SVIK7YAAAACQEAAA8AAAAAAAAAAQAgAAAAIgAAAGRycy9k&#10;b3ducmV2LnhtbFBLAQIUABQAAAAIAIdO4kCny6L4yQEAAF0DAAAOAAAAAAAAAAEAIAAAACcBAABk&#10;cnMvZTJvRG9jLnhtbFBLBQYAAAAABgAGAFkBAABiBQAAAAA=&#10;">
            <v:path arrowok="t"/>
            <v:fill focussize="0,0"/>
            <v:stroke weight="1pt"/>
            <v:imagedata o:title=""/>
            <o:lock v:ext="edit"/>
          </v:line>
        </w:pict>
      </w:r>
      <w:r>
        <w:rPr>
          <w:sz w:val="30"/>
        </w:rPr>
        <w:t>项目名称</w:t>
      </w:r>
      <w:r>
        <w:rPr>
          <w:b/>
          <w:sz w:val="30"/>
        </w:rPr>
        <w:t>：废水、噪声</w:t>
      </w:r>
    </w:p>
    <w:p>
      <w:pPr>
        <w:snapToGrid w:val="0"/>
        <w:spacing w:line="480" w:lineRule="auto"/>
        <w:ind w:firstLine="1770" w:firstLineChars="590"/>
        <w:rPr>
          <w:b/>
          <w:sz w:val="30"/>
        </w:rPr>
      </w:pPr>
      <w:r>
        <w:rPr>
          <w:sz w:val="30"/>
        </w:rPr>
        <w:pict>
          <v:line id="_x0000_s1074" o:spid="_x0000_s1074" o:spt="20" style="position:absolute;left:0pt;flip:y;margin-left:157.5pt;margin-top:23.4pt;height:0pt;width:204.9pt;z-index:251660288;mso-width-relative:page;mso-height-relative:page;" coordsize="21600,21600" o:gfxdata="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Y9CPydgAAAAJAQAADwAAAAAAAAABACAAAAAiAAAA&#10;ZHJzL2Rvd25yZXYueG1sUEsBAhQAFAAAAAgAh07iQNQNXQ3OAQAAZwMAAA4AAAAAAAAAAQAgAAAA&#10;JwEAAGRycy9lMm9Eb2MueG1sUEsFBgAAAAAGAAYAWQEAAGcFAAAAAA==&#10;">
            <v:path arrowok="t"/>
            <v:fill focussize="0,0"/>
            <v:stroke weight="1pt"/>
            <v:imagedata o:title=""/>
            <o:lock v:ext="edit"/>
          </v:line>
        </w:pict>
      </w:r>
      <w:r>
        <w:rPr>
          <w:sz w:val="30"/>
        </w:rPr>
        <w:t>委托单位</w:t>
      </w:r>
      <w:r>
        <w:rPr>
          <w:b/>
          <w:sz w:val="30"/>
        </w:rPr>
        <w:t>：</w:t>
      </w:r>
      <w:r>
        <w:rPr>
          <w:rFonts w:hint="eastAsia" w:ascii="宋体" w:hAnsi="宋体"/>
          <w:b/>
          <w:sz w:val="30"/>
        </w:rPr>
        <w:t>五华县环境保护局</w:t>
      </w:r>
    </w:p>
    <w:p>
      <w:pPr>
        <w:tabs>
          <w:tab w:val="left" w:pos="7635"/>
        </w:tabs>
        <w:snapToGrid w:val="0"/>
        <w:spacing w:line="480" w:lineRule="auto"/>
        <w:ind w:firstLine="1770" w:firstLineChars="590"/>
        <w:rPr>
          <w:b/>
          <w:sz w:val="30"/>
        </w:rPr>
      </w:pPr>
      <w:r>
        <w:rPr>
          <w:sz w:val="30"/>
        </w:rPr>
        <w:pict>
          <v:line id="_x0000_s1073" o:spid="_x0000_s1073" o:spt="20" style="position:absolute;left:0pt;margin-left:157.5pt;margin-top:23.4pt;height:0pt;width:204.9pt;z-index:251662336;mso-width-relative:page;mso-height-relative:page;" coordsize="21600,21600" o:gfxdata="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nlnKtgAAAAJAQAADwAAAAAAAAABACAAAAAiAAAAZHJzL2Rv&#10;d25yZXYueG1sUEsBAhQAFAAAAAgAh07iQGrn5yHIAQAAXQMAAA4AAAAAAAAAAQAgAAAAJwEAAGRy&#10;cy9lMm9Eb2MueG1sUEsFBgAAAAAGAAYAWQEAAGEFAAAAAA==&#10;">
            <v:path arrowok="t"/>
            <v:fill focussize="0,0"/>
            <v:stroke weight="1pt"/>
            <v:imagedata o:title=""/>
            <o:lock v:ext="edit"/>
          </v:line>
        </w:pict>
      </w:r>
      <w:r>
        <w:rPr>
          <w:sz w:val="30"/>
        </w:rPr>
        <w:t>监测类别</w:t>
      </w:r>
      <w:r>
        <w:rPr>
          <w:b/>
          <w:sz w:val="30"/>
        </w:rPr>
        <w:t>：监督性</w:t>
      </w:r>
      <w:r>
        <w:rPr>
          <w:rFonts w:hint="eastAsia"/>
          <w:b/>
          <w:sz w:val="30"/>
        </w:rPr>
        <w:t xml:space="preserve">  </w:t>
      </w:r>
      <w:r>
        <w:rPr>
          <w:b/>
          <w:sz w:val="30"/>
        </w:rPr>
        <w:tab/>
      </w:r>
    </w:p>
    <w:p>
      <w:pPr>
        <w:tabs>
          <w:tab w:val="left" w:pos="7635"/>
        </w:tabs>
        <w:snapToGrid w:val="0"/>
        <w:spacing w:line="480" w:lineRule="auto"/>
        <w:ind w:firstLine="1770" w:firstLineChars="590"/>
        <w:rPr>
          <w:sz w:val="30"/>
        </w:rPr>
      </w:pPr>
      <w:r>
        <w:rPr>
          <w:sz w:val="30"/>
        </w:rPr>
        <w:pict>
          <v:line id="_x0000_s1076" o:spid="_x0000_s1076" o:spt="20" style="position:absolute;left:0pt;margin-left:157.5pt;margin-top:18.3pt;height:0pt;width:204.9pt;z-index:251719680;mso-width-relative:page;mso-height-relative:page;" coordsize="21600,21600" o:gfxdata="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nlnKtgAAAAJAQAADwAAAAAAAAABACAAAAAiAAAAZHJzL2Rv&#10;d25yZXYueG1sUEsBAhQAFAAAAAgAh07iQGrn5yHIAQAAXQMAAA4AAAAAAAAAAQAgAAAAJwEAAGRy&#10;cy9lMm9Eb2MueG1sUEsFBgAAAAAGAAYAWQEAAGEFAAAAAA==&#10;">
            <v:path arrowok="t"/>
            <v:fill focussize="0,0"/>
            <v:stroke weight="1pt"/>
            <v:imagedata o:title=""/>
            <o:lock v:ext="edit"/>
          </v:line>
        </w:pict>
      </w:r>
      <w:r>
        <w:rPr>
          <w:rFonts w:hint="eastAsia"/>
          <w:sz w:val="30"/>
        </w:rPr>
        <w:t>受测单位：</w:t>
      </w:r>
      <w:r>
        <w:rPr>
          <w:rFonts w:hint="eastAsia"/>
          <w:b/>
          <w:sz w:val="30"/>
        </w:rPr>
        <w:t>五华粤海环保有限公司</w:t>
      </w:r>
    </w:p>
    <w:p>
      <w:pPr>
        <w:snapToGrid w:val="0"/>
        <w:spacing w:line="480" w:lineRule="auto"/>
        <w:ind w:firstLine="1770" w:firstLineChars="590"/>
        <w:rPr>
          <w:b/>
          <w:sz w:val="30"/>
        </w:rPr>
      </w:pPr>
      <w:r>
        <w:rPr>
          <w:sz w:val="30"/>
        </w:rPr>
        <w:pict>
          <v:line id="_x0000_s1072" o:spid="_x0000_s1072" o:spt="20" style="position:absolute;left:0pt;margin-left:157.5pt;margin-top:16.9pt;height:0pt;width:204.9pt;z-index:251661312;mso-width-relative:page;mso-height-relative:page;" coordsize="21600,21600" o:gfxdata="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QcTOD2AAAAAkBAAAPAAAAAAAAAAEAIAAAACIAAABkcnMvZG93&#10;bnJldi54bWxQSwECFAAUAAAACACHTuJALPL9oMcBAABdAwAADgAAAAAAAAABACAAAAAnAQAAZHJz&#10;L2Uyb0RvYy54bWxQSwUGAAAAAAYABgBZAQAAYAUAAAAA&#10;">
            <v:path arrowok="t"/>
            <v:fill focussize="0,0"/>
            <v:stroke weight="1pt"/>
            <v:imagedata o:title=""/>
            <o:lock v:ext="edit"/>
          </v:line>
        </w:pict>
      </w:r>
      <w:r>
        <w:rPr>
          <w:sz w:val="30"/>
        </w:rPr>
        <w:t>报告日期</w:t>
      </w:r>
      <w:r>
        <w:rPr>
          <w:b/>
          <w:sz w:val="30"/>
        </w:rPr>
        <w:t>：20</w:t>
      </w:r>
      <w:r>
        <w:rPr>
          <w:rFonts w:hint="eastAsia"/>
          <w:b/>
          <w:sz w:val="30"/>
        </w:rPr>
        <w:t>1</w:t>
      </w:r>
      <w:r>
        <w:rPr>
          <w:rFonts w:hint="eastAsia"/>
          <w:b/>
          <w:sz w:val="30"/>
          <w:lang w:val="en-US" w:eastAsia="zh-CN"/>
        </w:rPr>
        <w:t>9</w:t>
      </w:r>
      <w:r>
        <w:rPr>
          <w:b/>
          <w:sz w:val="30"/>
        </w:rPr>
        <w:t>年</w:t>
      </w:r>
      <w:r>
        <w:rPr>
          <w:rFonts w:hint="eastAsia"/>
          <w:b/>
          <w:sz w:val="30"/>
          <w:lang w:val="en-US" w:eastAsia="zh-CN"/>
        </w:rPr>
        <w:t>04</w:t>
      </w:r>
      <w:r>
        <w:rPr>
          <w:b/>
          <w:sz w:val="30"/>
        </w:rPr>
        <w:t>月</w:t>
      </w:r>
      <w:r>
        <w:rPr>
          <w:rFonts w:hint="eastAsia"/>
          <w:b/>
          <w:sz w:val="30"/>
        </w:rPr>
        <w:t>2</w:t>
      </w:r>
      <w:r>
        <w:rPr>
          <w:rFonts w:hint="eastAsia"/>
          <w:b/>
          <w:sz w:val="30"/>
          <w:lang w:val="en-US" w:eastAsia="zh-CN"/>
        </w:rPr>
        <w:t>5</w:t>
      </w:r>
      <w:r>
        <w:rPr>
          <w:b/>
          <w:sz w:val="30"/>
        </w:rPr>
        <w:t>日</w:t>
      </w:r>
    </w:p>
    <w:p>
      <w:pPr>
        <w:ind w:firstLine="1680"/>
        <w:rPr>
          <w:sz w:val="30"/>
        </w:rPr>
      </w:pPr>
    </w:p>
    <w:p>
      <w:pPr>
        <w:ind w:firstLine="1680"/>
        <w:rPr>
          <w:sz w:val="30"/>
        </w:rPr>
      </w:pPr>
    </w:p>
    <w:p>
      <w:pPr>
        <w:ind w:firstLine="1680"/>
        <w:rPr>
          <w:sz w:val="30"/>
        </w:rPr>
      </w:pPr>
    </w:p>
    <w:p>
      <w:pPr>
        <w:jc w:val="center"/>
        <w:rPr>
          <w:b/>
          <w:bCs/>
          <w:sz w:val="30"/>
        </w:rPr>
      </w:pPr>
      <w:r>
        <w:rPr>
          <w:rFonts w:hint="eastAsia"/>
          <w:b/>
          <w:bCs/>
          <w:sz w:val="30"/>
        </w:rPr>
        <w:t>五华县</w:t>
      </w:r>
      <w:r>
        <w:rPr>
          <w:b/>
          <w:bCs/>
          <w:sz w:val="30"/>
        </w:rPr>
        <w:t>环境监测站</w:t>
      </w:r>
    </w:p>
    <w:p>
      <w:pPr>
        <w:rPr>
          <w:b/>
          <w:bCs/>
          <w:sz w:val="30"/>
        </w:rPr>
        <w:sectPr>
          <w:pgSz w:w="11906" w:h="16838"/>
          <w:pgMar w:top="1440" w:right="1800" w:bottom="1440" w:left="1800" w:header="851" w:footer="992" w:gutter="0"/>
          <w:cols w:space="425" w:num="1"/>
          <w:docGrid w:type="lines" w:linePitch="312" w:charSpace="0"/>
        </w:sectPr>
      </w:pPr>
    </w:p>
    <w:p>
      <w:pPr>
        <w:rPr>
          <w:rFonts w:ascii="宋体"/>
          <w:b/>
          <w:sz w:val="44"/>
        </w:rPr>
      </w:pPr>
    </w:p>
    <w:p>
      <w:pPr>
        <w:rPr>
          <w:rFonts w:ascii="宋体"/>
          <w:b/>
          <w:sz w:val="44"/>
        </w:rPr>
      </w:pPr>
    </w:p>
    <w:p>
      <w:pPr>
        <w:jc w:val="center"/>
        <w:rPr>
          <w:rFonts w:ascii="宋体"/>
          <w:b/>
          <w:sz w:val="44"/>
        </w:rPr>
      </w:pPr>
      <w:r>
        <w:rPr>
          <w:rFonts w:hint="eastAsia" w:ascii="宋体"/>
          <w:b/>
          <w:sz w:val="44"/>
        </w:rPr>
        <w:t>报 告 编 制 说 明</w:t>
      </w:r>
    </w:p>
    <w:p>
      <w:pPr>
        <w:rPr>
          <w:rFonts w:ascii="宋体"/>
          <w:sz w:val="28"/>
        </w:rPr>
      </w:pPr>
    </w:p>
    <w:p>
      <w:pPr>
        <w:ind w:right="487" w:firstLine="630"/>
        <w:rPr>
          <w:rFonts w:ascii="宋体"/>
          <w:sz w:val="28"/>
        </w:rPr>
      </w:pPr>
      <w:r>
        <w:rPr>
          <w:rFonts w:hint="eastAsia" w:ascii="宋体"/>
          <w:sz w:val="28"/>
        </w:rPr>
        <w:t>1、本站保证监测的科学性、公正性和准确性，对监测数据负监测技术责任，并对委托单位所提供的样品和技术资料保密。</w:t>
      </w:r>
    </w:p>
    <w:p>
      <w:pPr>
        <w:ind w:right="487" w:firstLine="630"/>
        <w:rPr>
          <w:rFonts w:ascii="宋体"/>
          <w:sz w:val="28"/>
        </w:rPr>
      </w:pPr>
      <w:r>
        <w:rPr>
          <w:rFonts w:hint="eastAsia" w:ascii="宋体"/>
          <w:sz w:val="28"/>
        </w:rPr>
        <w:t>2、本站的采样程序按照有关环境监测技术规范和本站的程序文件和作业指导书执行。</w:t>
      </w:r>
    </w:p>
    <w:p>
      <w:pPr>
        <w:ind w:right="487" w:firstLine="630"/>
        <w:rPr>
          <w:rFonts w:ascii="宋体"/>
          <w:sz w:val="28"/>
        </w:rPr>
      </w:pPr>
      <w:r>
        <w:rPr>
          <w:rFonts w:ascii="宋体"/>
          <w:sz w:val="28"/>
        </w:rPr>
        <w:drawing>
          <wp:anchor distT="0" distB="0" distL="114300" distR="114300" simplePos="0" relativeHeight="251664384" behindDoc="0" locked="0" layoutInCell="1" allowOverlap="1">
            <wp:simplePos x="0" y="0"/>
            <wp:positionH relativeFrom="column">
              <wp:posOffset>2980055</wp:posOffset>
            </wp:positionH>
            <wp:positionV relativeFrom="paragraph">
              <wp:posOffset>512445</wp:posOffset>
            </wp:positionV>
            <wp:extent cx="342900" cy="208280"/>
            <wp:effectExtent l="0" t="0" r="0" b="127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42900" cy="208280"/>
                    </a:xfrm>
                    <a:prstGeom prst="rect">
                      <a:avLst/>
                    </a:prstGeom>
                    <a:noFill/>
                    <a:ln>
                      <a:noFill/>
                    </a:ln>
                  </pic:spPr>
                </pic:pic>
              </a:graphicData>
            </a:graphic>
          </wp:anchor>
        </w:drawing>
      </w:r>
      <w:r>
        <w:rPr>
          <w:rFonts w:hint="eastAsia" w:ascii="宋体"/>
          <w:sz w:val="28"/>
        </w:rPr>
        <w:t>3、报告无编制人、审核人、签发人（授权签字人）签名，或涂改，或未盖本站“业务专用章”、骑缝章及     章均无效。</w:t>
      </w:r>
    </w:p>
    <w:p>
      <w:pPr>
        <w:ind w:right="487" w:firstLine="630"/>
        <w:rPr>
          <w:rFonts w:ascii="宋体"/>
          <w:sz w:val="28"/>
        </w:rPr>
      </w:pPr>
      <w:r>
        <w:rPr>
          <w:rFonts w:hint="eastAsia" w:ascii="宋体"/>
          <w:sz w:val="28"/>
        </w:rPr>
        <w:t>4、委托送检检测数据仅对来样负检测技术责任。</w:t>
      </w:r>
    </w:p>
    <w:p>
      <w:pPr>
        <w:ind w:right="487" w:firstLine="630"/>
        <w:rPr>
          <w:rFonts w:ascii="宋体"/>
          <w:sz w:val="28"/>
        </w:rPr>
      </w:pPr>
      <w:r>
        <w:rPr>
          <w:rFonts w:hint="eastAsia" w:ascii="宋体"/>
          <w:sz w:val="28"/>
        </w:rPr>
        <w:t>5、未经本站书面批准，不得部分复制本报告。</w:t>
      </w:r>
    </w:p>
    <w:p>
      <w:pPr>
        <w:rPr>
          <w:rFonts w:ascii="宋体"/>
          <w:sz w:val="28"/>
        </w:rPr>
      </w:pPr>
    </w:p>
    <w:p>
      <w:pPr>
        <w:rPr>
          <w:rFonts w:ascii="宋体"/>
          <w:sz w:val="28"/>
        </w:rPr>
      </w:pPr>
    </w:p>
    <w:p>
      <w:pPr>
        <w:rPr>
          <w:rFonts w:ascii="宋体"/>
          <w:sz w:val="28"/>
        </w:rPr>
      </w:pPr>
    </w:p>
    <w:p>
      <w:pPr>
        <w:rPr>
          <w:rFonts w:ascii="宋体"/>
          <w:sz w:val="28"/>
        </w:rPr>
      </w:pPr>
    </w:p>
    <w:p>
      <w:pPr>
        <w:rPr>
          <w:rFonts w:ascii="宋体"/>
          <w:sz w:val="28"/>
        </w:rPr>
      </w:pPr>
    </w:p>
    <w:p>
      <w:pPr>
        <w:rPr>
          <w:rFonts w:ascii="宋体"/>
          <w:sz w:val="28"/>
        </w:rPr>
      </w:pPr>
    </w:p>
    <w:p>
      <w:pPr>
        <w:snapToGrid w:val="0"/>
        <w:spacing w:line="360" w:lineRule="auto"/>
        <w:rPr>
          <w:rFonts w:ascii="宋体"/>
          <w:sz w:val="24"/>
        </w:rPr>
      </w:pPr>
      <w:r>
        <w:rPr>
          <w:rFonts w:hint="eastAsia" w:ascii="宋体"/>
          <w:sz w:val="28"/>
        </w:rPr>
        <w:t>　</w:t>
      </w:r>
    </w:p>
    <w:p>
      <w:pPr>
        <w:snapToGrid w:val="0"/>
        <w:spacing w:line="360" w:lineRule="auto"/>
        <w:rPr>
          <w:rFonts w:ascii="宋体"/>
          <w:sz w:val="24"/>
        </w:rPr>
      </w:pPr>
    </w:p>
    <w:p>
      <w:pPr>
        <w:snapToGrid w:val="0"/>
        <w:spacing w:line="360" w:lineRule="auto"/>
        <w:rPr>
          <w:rFonts w:ascii="宋体"/>
          <w:sz w:val="24"/>
        </w:rPr>
      </w:pPr>
      <w:r>
        <w:rPr>
          <w:rFonts w:hint="eastAsia" w:ascii="宋体"/>
          <w:sz w:val="24"/>
        </w:rPr>
        <w:t>本站通讯资料：</w:t>
      </w:r>
    </w:p>
    <w:p>
      <w:pPr>
        <w:snapToGrid w:val="0"/>
        <w:spacing w:line="360" w:lineRule="auto"/>
        <w:ind w:firstLine="1600" w:firstLineChars="667"/>
        <w:rPr>
          <w:rFonts w:ascii="宋体"/>
          <w:sz w:val="24"/>
        </w:rPr>
      </w:pPr>
      <w:r>
        <w:rPr>
          <w:rFonts w:hint="eastAsia" w:ascii="宋体"/>
          <w:sz w:val="24"/>
        </w:rPr>
        <w:t>联系地址：五华县水寨镇华侨直街</w:t>
      </w:r>
    </w:p>
    <w:p>
      <w:pPr>
        <w:snapToGrid w:val="0"/>
        <w:spacing w:line="360" w:lineRule="auto"/>
        <w:ind w:firstLine="1560" w:firstLineChars="650"/>
        <w:rPr>
          <w:rFonts w:ascii="宋体"/>
          <w:sz w:val="24"/>
        </w:rPr>
      </w:pPr>
      <w:r>
        <w:rPr>
          <w:rFonts w:hint="eastAsia" w:ascii="宋体"/>
          <w:sz w:val="24"/>
        </w:rPr>
        <w:t>邮政编码：514400</w:t>
      </w:r>
    </w:p>
    <w:p>
      <w:pPr>
        <w:snapToGrid w:val="0"/>
        <w:spacing w:line="360" w:lineRule="auto"/>
        <w:ind w:firstLine="1560" w:firstLineChars="650"/>
        <w:rPr>
          <w:rFonts w:ascii="宋体"/>
          <w:sz w:val="24"/>
        </w:rPr>
      </w:pPr>
      <w:r>
        <w:rPr>
          <w:rFonts w:hint="eastAsia" w:ascii="宋体"/>
          <w:sz w:val="24"/>
        </w:rPr>
        <w:t>联系电话：0753-4438913</w:t>
      </w:r>
    </w:p>
    <w:p>
      <w:pPr>
        <w:snapToGrid w:val="0"/>
        <w:spacing w:line="360" w:lineRule="auto"/>
        <w:ind w:firstLine="1560" w:firstLineChars="650"/>
        <w:rPr>
          <w:rFonts w:ascii="宋体"/>
          <w:sz w:val="24"/>
        </w:rPr>
      </w:pPr>
      <w:r>
        <w:rPr>
          <w:rFonts w:hint="eastAsia" w:ascii="宋体"/>
          <w:sz w:val="24"/>
        </w:rPr>
        <w:t>传    真：0753-4438913</w:t>
      </w:r>
    </w:p>
    <w:p/>
    <w:p/>
    <w:p/>
    <w:p>
      <w:pPr>
        <w:rPr>
          <w:sz w:val="24"/>
          <w:szCs w:val="24"/>
        </w:rPr>
      </w:pPr>
    </w:p>
    <w:p>
      <w:pPr>
        <w:rPr>
          <w:rFonts w:ascii="宋体"/>
          <w:sz w:val="24"/>
        </w:rPr>
      </w:pPr>
      <w:r>
        <w:rPr>
          <w:rFonts w:hint="eastAsia"/>
          <w:sz w:val="24"/>
          <w:szCs w:val="24"/>
        </w:rPr>
        <w:t>(五华)环境监测(综)字</w:t>
      </w:r>
      <w:r>
        <w:rPr>
          <w:sz w:val="24"/>
          <w:szCs w:val="24"/>
        </w:rPr>
        <w:t>(20</w:t>
      </w:r>
      <w:r>
        <w:rPr>
          <w:rFonts w:hint="eastAsia"/>
          <w:sz w:val="24"/>
          <w:szCs w:val="24"/>
        </w:rPr>
        <w:t>1</w:t>
      </w:r>
      <w:r>
        <w:rPr>
          <w:rFonts w:hint="eastAsia"/>
          <w:sz w:val="24"/>
          <w:szCs w:val="24"/>
          <w:lang w:val="en-US" w:eastAsia="zh-CN"/>
        </w:rPr>
        <w:t>9</w:t>
      </w:r>
      <w:r>
        <w:rPr>
          <w:sz w:val="24"/>
          <w:szCs w:val="24"/>
        </w:rPr>
        <w:t>)</w:t>
      </w:r>
      <w:r>
        <w:rPr>
          <w:rFonts w:hint="eastAsia"/>
          <w:sz w:val="24"/>
          <w:szCs w:val="24"/>
        </w:rPr>
        <w:t>第</w:t>
      </w:r>
      <w:r>
        <w:rPr>
          <w:rFonts w:hint="eastAsia"/>
          <w:sz w:val="24"/>
          <w:szCs w:val="24"/>
          <w:lang w:val="en-US" w:eastAsia="zh-CN"/>
        </w:rPr>
        <w:t>038</w:t>
      </w:r>
      <w:r>
        <w:rPr>
          <w:rFonts w:hint="eastAsia"/>
          <w:sz w:val="24"/>
          <w:szCs w:val="24"/>
        </w:rPr>
        <w:t>号</w:t>
      </w:r>
      <w:r>
        <w:rPr>
          <w:rFonts w:hint="eastAsia" w:ascii="宋体"/>
          <w:sz w:val="24"/>
        </w:rPr>
        <w:t xml:space="preserve">                               第</w:t>
      </w:r>
      <w:r>
        <w:rPr>
          <w:rFonts w:hint="eastAsia"/>
          <w:sz w:val="24"/>
        </w:rPr>
        <w:t>1</w:t>
      </w:r>
      <w:r>
        <w:rPr>
          <w:rFonts w:hint="eastAsia" w:ascii="宋体"/>
          <w:sz w:val="24"/>
        </w:rPr>
        <w:t>页共</w:t>
      </w:r>
      <w:r>
        <w:rPr>
          <w:rFonts w:hint="eastAsia"/>
          <w:sz w:val="24"/>
        </w:rPr>
        <w:t>5</w:t>
      </w:r>
      <w:r>
        <w:rPr>
          <w:rFonts w:hint="eastAsia" w:ascii="宋体"/>
          <w:sz w:val="24"/>
        </w:rPr>
        <w:t>页</w:t>
      </w:r>
    </w:p>
    <w:p>
      <w:pPr>
        <w:rPr>
          <w:rFonts w:ascii="宋体"/>
          <w:sz w:val="24"/>
        </w:rPr>
      </w:pPr>
      <w:r>
        <w:rPr>
          <w:rFonts w:ascii="宋体"/>
          <w:sz w:val="24"/>
        </w:rPr>
        <w:pict>
          <v:line id="_x0000_s1071" o:spid="_x0000_s1071" o:spt="20" style="position:absolute;left:0pt;margin-left:0.35pt;margin-top:0.6pt;height:0pt;width:456pt;z-index:251666432;mso-width-relative:page;mso-height-relative:page;" coordsize="21600,21600" o:gfxdata="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KoBkFtEAAAAEAQAADwAAAAAAAAABACAAAAAiAAAAZHJzL2Rvd25yZXYueG1s&#10;UEsBAhQAFAAAAAgAh07iQDW8anzGAQAAXQMAAA4AAAAAAAAAAQAgAAAAIAEAAGRycy9lMm9Eb2Mu&#10;eG1sUEsFBgAAAAAGAAYAWQEAAFgFAAAAAA==&#10;">
            <v:path arrowok="t"/>
            <v:fill focussize="0,0"/>
            <v:stroke weight="1pt"/>
            <v:imagedata o:title=""/>
            <o:lock v:ext="edit"/>
          </v:line>
        </w:pict>
      </w:r>
    </w:p>
    <w:p>
      <w:pPr>
        <w:snapToGrid w:val="0"/>
        <w:spacing w:line="360" w:lineRule="auto"/>
        <w:rPr>
          <w:b/>
          <w:sz w:val="28"/>
          <w:szCs w:val="28"/>
        </w:rPr>
      </w:pPr>
      <w:r>
        <w:rPr>
          <w:b/>
          <w:sz w:val="28"/>
          <w:szCs w:val="28"/>
        </w:rPr>
        <w:t>1  监测概况</w:t>
      </w:r>
    </w:p>
    <w:tbl>
      <w:tblPr>
        <w:tblStyle w:val="5"/>
        <w:tblW w:w="90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06"/>
        <w:gridCol w:w="3361"/>
        <w:gridCol w:w="1816"/>
        <w:gridCol w:w="2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3" w:hRule="exact"/>
          <w:jc w:val="center"/>
        </w:trPr>
        <w:tc>
          <w:tcPr>
            <w:tcW w:w="1406" w:type="dxa"/>
            <w:vAlign w:val="center"/>
          </w:tcPr>
          <w:p>
            <w:pPr>
              <w:adjustRightInd w:val="0"/>
              <w:snapToGrid w:val="0"/>
              <w:spacing w:line="400" w:lineRule="exact"/>
              <w:jc w:val="center"/>
              <w:rPr>
                <w:sz w:val="24"/>
                <w:szCs w:val="24"/>
              </w:rPr>
            </w:pPr>
            <w:r>
              <w:rPr>
                <w:sz w:val="24"/>
                <w:szCs w:val="24"/>
              </w:rPr>
              <w:t>委托单位</w:t>
            </w:r>
          </w:p>
        </w:tc>
        <w:tc>
          <w:tcPr>
            <w:tcW w:w="7611" w:type="dxa"/>
            <w:gridSpan w:val="3"/>
            <w:tcBorders>
              <w:bottom w:val="single" w:color="auto" w:sz="4" w:space="0"/>
            </w:tcBorders>
            <w:vAlign w:val="center"/>
          </w:tcPr>
          <w:p>
            <w:pPr>
              <w:adjustRightInd w:val="0"/>
              <w:snapToGrid w:val="0"/>
              <w:spacing w:line="400" w:lineRule="exact"/>
              <w:ind w:firstLine="240" w:firstLineChars="100"/>
              <w:jc w:val="left"/>
              <w:rPr>
                <w:sz w:val="24"/>
                <w:szCs w:val="24"/>
              </w:rPr>
            </w:pPr>
            <w:r>
              <w:rPr>
                <w:rFonts w:hint="eastAsia"/>
                <w:sz w:val="24"/>
                <w:szCs w:val="24"/>
              </w:rPr>
              <w:t>五华县环境保护局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3" w:hRule="exact"/>
          <w:jc w:val="center"/>
        </w:trPr>
        <w:tc>
          <w:tcPr>
            <w:tcW w:w="1406" w:type="dxa"/>
            <w:shd w:val="clear" w:color="auto" w:fill="auto"/>
            <w:vAlign w:val="center"/>
          </w:tcPr>
          <w:p>
            <w:pPr>
              <w:adjustRightInd w:val="0"/>
              <w:snapToGrid w:val="0"/>
              <w:spacing w:line="400" w:lineRule="exact"/>
              <w:jc w:val="center"/>
              <w:rPr>
                <w:sz w:val="24"/>
                <w:szCs w:val="24"/>
              </w:rPr>
            </w:pPr>
            <w:r>
              <w:rPr>
                <w:sz w:val="24"/>
                <w:szCs w:val="24"/>
              </w:rPr>
              <w:t>单位地址</w:t>
            </w:r>
          </w:p>
        </w:tc>
        <w:tc>
          <w:tcPr>
            <w:tcW w:w="7611" w:type="dxa"/>
            <w:gridSpan w:val="3"/>
            <w:shd w:val="clear" w:color="auto" w:fill="FFFFFF"/>
            <w:vAlign w:val="center"/>
          </w:tcPr>
          <w:p>
            <w:pPr>
              <w:adjustRightInd w:val="0"/>
              <w:snapToGrid w:val="0"/>
              <w:spacing w:line="400" w:lineRule="exact"/>
              <w:ind w:firstLine="240" w:firstLineChars="100"/>
              <w:jc w:val="left"/>
              <w:rPr>
                <w:sz w:val="24"/>
                <w:szCs w:val="24"/>
                <w:highlight w:val="lightGray"/>
              </w:rPr>
            </w:pPr>
            <w:r>
              <w:rPr>
                <w:rFonts w:hint="eastAsia"/>
                <w:sz w:val="24"/>
                <w:szCs w:val="24"/>
              </w:rPr>
              <w:t>五华县水寨镇华侨直街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3" w:hRule="exact"/>
          <w:jc w:val="center"/>
        </w:trPr>
        <w:tc>
          <w:tcPr>
            <w:tcW w:w="1406" w:type="dxa"/>
            <w:vAlign w:val="center"/>
          </w:tcPr>
          <w:p>
            <w:pPr>
              <w:adjustRightInd w:val="0"/>
              <w:snapToGrid w:val="0"/>
              <w:jc w:val="center"/>
              <w:rPr>
                <w:sz w:val="24"/>
                <w:szCs w:val="24"/>
              </w:rPr>
            </w:pPr>
            <w:r>
              <w:rPr>
                <w:sz w:val="24"/>
                <w:szCs w:val="24"/>
              </w:rPr>
              <w:t>联 系 人</w:t>
            </w:r>
          </w:p>
        </w:tc>
        <w:tc>
          <w:tcPr>
            <w:tcW w:w="3361" w:type="dxa"/>
            <w:vAlign w:val="center"/>
          </w:tcPr>
          <w:p>
            <w:pPr>
              <w:adjustRightInd w:val="0"/>
              <w:snapToGrid w:val="0"/>
              <w:spacing w:line="400" w:lineRule="exact"/>
              <w:ind w:firstLine="240" w:firstLineChars="100"/>
              <w:rPr>
                <w:sz w:val="24"/>
                <w:szCs w:val="24"/>
              </w:rPr>
            </w:pPr>
            <w:r>
              <w:rPr>
                <w:rFonts w:hint="eastAsia"/>
                <w:sz w:val="24"/>
                <w:szCs w:val="24"/>
              </w:rPr>
              <w:t>刘湘源</w:t>
            </w:r>
          </w:p>
        </w:tc>
        <w:tc>
          <w:tcPr>
            <w:tcW w:w="1816" w:type="dxa"/>
            <w:vAlign w:val="center"/>
          </w:tcPr>
          <w:p>
            <w:pPr>
              <w:adjustRightInd w:val="0"/>
              <w:snapToGrid w:val="0"/>
              <w:spacing w:line="400" w:lineRule="exact"/>
              <w:jc w:val="center"/>
              <w:rPr>
                <w:sz w:val="24"/>
                <w:szCs w:val="24"/>
              </w:rPr>
            </w:pPr>
            <w:r>
              <w:rPr>
                <w:sz w:val="24"/>
                <w:szCs w:val="24"/>
              </w:rPr>
              <w:t>联系电话</w:t>
            </w:r>
          </w:p>
        </w:tc>
        <w:tc>
          <w:tcPr>
            <w:tcW w:w="2434" w:type="dxa"/>
            <w:vAlign w:val="center"/>
          </w:tcPr>
          <w:p>
            <w:pPr>
              <w:adjustRightInd w:val="0"/>
              <w:snapToGrid w:val="0"/>
              <w:spacing w:line="400" w:lineRule="exact"/>
              <w:ind w:firstLine="240" w:firstLineChars="100"/>
              <w:rPr>
                <w:sz w:val="24"/>
                <w:szCs w:val="24"/>
              </w:rPr>
            </w:pPr>
            <w:r>
              <w:rPr>
                <w:rFonts w:hint="eastAsia"/>
                <w:sz w:val="24"/>
                <w:szCs w:val="28"/>
              </w:rPr>
              <w:t>4428103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3" w:hRule="exact"/>
          <w:jc w:val="center"/>
        </w:trPr>
        <w:tc>
          <w:tcPr>
            <w:tcW w:w="1406" w:type="dxa"/>
            <w:vAlign w:val="center"/>
          </w:tcPr>
          <w:p>
            <w:pPr>
              <w:adjustRightInd w:val="0"/>
              <w:snapToGrid w:val="0"/>
              <w:spacing w:line="400" w:lineRule="exact"/>
              <w:jc w:val="center"/>
              <w:rPr>
                <w:sz w:val="24"/>
                <w:szCs w:val="24"/>
              </w:rPr>
            </w:pPr>
            <w:r>
              <w:rPr>
                <w:sz w:val="24"/>
                <w:szCs w:val="24"/>
              </w:rPr>
              <w:t>受测单位</w:t>
            </w:r>
          </w:p>
        </w:tc>
        <w:tc>
          <w:tcPr>
            <w:tcW w:w="7611" w:type="dxa"/>
            <w:gridSpan w:val="3"/>
            <w:vAlign w:val="center"/>
          </w:tcPr>
          <w:p>
            <w:pPr>
              <w:adjustRightInd w:val="0"/>
              <w:snapToGrid w:val="0"/>
              <w:spacing w:line="400" w:lineRule="exact"/>
              <w:ind w:firstLine="240" w:firstLineChars="100"/>
              <w:jc w:val="left"/>
              <w:rPr>
                <w:sz w:val="24"/>
                <w:szCs w:val="24"/>
              </w:rPr>
            </w:pPr>
            <w:r>
              <w:rPr>
                <w:rFonts w:hint="eastAsia"/>
                <w:sz w:val="24"/>
                <w:szCs w:val="24"/>
              </w:rPr>
              <w:t>五华粤海环保有限公司</w:t>
            </w:r>
          </w:p>
          <w:p>
            <w:pPr>
              <w:adjustRightInd w:val="0"/>
              <w:snapToGrid w:val="0"/>
              <w:spacing w:line="400" w:lineRule="exact"/>
              <w:ind w:firstLine="240" w:firstLineChars="10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3" w:hRule="exact"/>
          <w:jc w:val="center"/>
        </w:trPr>
        <w:tc>
          <w:tcPr>
            <w:tcW w:w="1406" w:type="dxa"/>
            <w:vAlign w:val="center"/>
          </w:tcPr>
          <w:p>
            <w:pPr>
              <w:adjustRightInd w:val="0"/>
              <w:snapToGrid w:val="0"/>
              <w:spacing w:line="400" w:lineRule="exact"/>
              <w:jc w:val="center"/>
              <w:rPr>
                <w:sz w:val="24"/>
                <w:szCs w:val="24"/>
              </w:rPr>
            </w:pPr>
            <w:r>
              <w:rPr>
                <w:sz w:val="24"/>
                <w:szCs w:val="24"/>
              </w:rPr>
              <w:t>单位地址</w:t>
            </w:r>
          </w:p>
        </w:tc>
        <w:tc>
          <w:tcPr>
            <w:tcW w:w="7611" w:type="dxa"/>
            <w:gridSpan w:val="3"/>
            <w:vAlign w:val="center"/>
          </w:tcPr>
          <w:p>
            <w:pPr>
              <w:adjustRightInd w:val="0"/>
              <w:snapToGrid w:val="0"/>
              <w:spacing w:line="400" w:lineRule="exact"/>
              <w:ind w:firstLine="240" w:firstLineChars="100"/>
              <w:rPr>
                <w:sz w:val="24"/>
                <w:szCs w:val="24"/>
              </w:rPr>
            </w:pPr>
            <w:r>
              <w:rPr>
                <w:sz w:val="24"/>
                <w:szCs w:val="24"/>
              </w:rPr>
              <w:t>五华县示范农</w:t>
            </w:r>
            <w:r>
              <w:rPr>
                <w:rFonts w:hint="eastAsia"/>
                <w:sz w:val="24"/>
                <w:szCs w:val="24"/>
              </w:rPr>
              <w:t>场</w:t>
            </w:r>
            <w:r>
              <w:rPr>
                <w:sz w:val="24"/>
                <w:szCs w:val="24"/>
              </w:rPr>
              <w:t>东侧滩涂地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3" w:hRule="exact"/>
          <w:jc w:val="center"/>
        </w:trPr>
        <w:tc>
          <w:tcPr>
            <w:tcW w:w="1406" w:type="dxa"/>
            <w:vAlign w:val="center"/>
          </w:tcPr>
          <w:p>
            <w:pPr>
              <w:adjustRightInd w:val="0"/>
              <w:snapToGrid w:val="0"/>
              <w:spacing w:line="400" w:lineRule="exact"/>
              <w:jc w:val="center"/>
              <w:rPr>
                <w:sz w:val="24"/>
                <w:szCs w:val="24"/>
              </w:rPr>
            </w:pPr>
            <w:r>
              <w:rPr>
                <w:sz w:val="24"/>
                <w:szCs w:val="24"/>
              </w:rPr>
              <w:t>联系人</w:t>
            </w:r>
          </w:p>
        </w:tc>
        <w:tc>
          <w:tcPr>
            <w:tcW w:w="3361" w:type="dxa"/>
            <w:vAlign w:val="center"/>
          </w:tcPr>
          <w:p>
            <w:pPr>
              <w:adjustRightInd w:val="0"/>
              <w:snapToGrid w:val="0"/>
              <w:spacing w:line="400" w:lineRule="exact"/>
              <w:ind w:firstLine="240" w:firstLineChars="100"/>
              <w:rPr>
                <w:sz w:val="24"/>
                <w:szCs w:val="24"/>
              </w:rPr>
            </w:pPr>
            <w:r>
              <w:rPr>
                <w:sz w:val="24"/>
                <w:szCs w:val="24"/>
              </w:rPr>
              <w:t>李</w:t>
            </w:r>
            <w:r>
              <w:rPr>
                <w:rFonts w:hint="eastAsia"/>
                <w:sz w:val="24"/>
                <w:szCs w:val="24"/>
              </w:rPr>
              <w:t>剑文</w:t>
            </w:r>
          </w:p>
        </w:tc>
        <w:tc>
          <w:tcPr>
            <w:tcW w:w="1816" w:type="dxa"/>
            <w:vAlign w:val="center"/>
          </w:tcPr>
          <w:p>
            <w:pPr>
              <w:adjustRightInd w:val="0"/>
              <w:snapToGrid w:val="0"/>
              <w:spacing w:line="400" w:lineRule="exact"/>
              <w:jc w:val="center"/>
              <w:rPr>
                <w:sz w:val="24"/>
                <w:szCs w:val="24"/>
              </w:rPr>
            </w:pPr>
            <w:r>
              <w:rPr>
                <w:sz w:val="24"/>
                <w:szCs w:val="24"/>
              </w:rPr>
              <w:t>联系电话</w:t>
            </w:r>
          </w:p>
        </w:tc>
        <w:tc>
          <w:tcPr>
            <w:tcW w:w="2434" w:type="dxa"/>
            <w:vAlign w:val="center"/>
          </w:tcPr>
          <w:p>
            <w:pPr>
              <w:adjustRightInd w:val="0"/>
              <w:snapToGrid w:val="0"/>
              <w:spacing w:line="400" w:lineRule="exact"/>
              <w:ind w:firstLine="240" w:firstLineChars="100"/>
              <w:rPr>
                <w:sz w:val="24"/>
                <w:szCs w:val="24"/>
              </w:rPr>
            </w:pPr>
            <w:r>
              <w:rPr>
                <w:sz w:val="24"/>
                <w:szCs w:val="24"/>
              </w:rPr>
              <w:t>138266</w:t>
            </w:r>
            <w:r>
              <w:rPr>
                <w:rFonts w:hint="eastAsia"/>
                <w:sz w:val="24"/>
                <w:szCs w:val="24"/>
              </w:rPr>
              <w:t>13000</w:t>
            </w:r>
          </w:p>
        </w:tc>
      </w:tr>
    </w:tbl>
    <w:p>
      <w:pPr>
        <w:snapToGrid w:val="0"/>
        <w:spacing w:beforeLines="100" w:line="360" w:lineRule="auto"/>
        <w:rPr>
          <w:b/>
          <w:sz w:val="30"/>
          <w:szCs w:val="30"/>
        </w:rPr>
      </w:pPr>
      <w:r>
        <w:rPr>
          <w:b/>
          <w:sz w:val="30"/>
          <w:szCs w:val="30"/>
        </w:rPr>
        <w:t>2  监测目的</w:t>
      </w:r>
    </w:p>
    <w:p>
      <w:pPr>
        <w:spacing w:line="360" w:lineRule="auto"/>
        <w:ind w:firstLine="360" w:firstLineChars="150"/>
        <w:rPr>
          <w:sz w:val="24"/>
          <w:szCs w:val="24"/>
        </w:rPr>
      </w:pPr>
      <w:r>
        <w:rPr>
          <w:sz w:val="24"/>
          <w:szCs w:val="24"/>
        </w:rPr>
        <w:t>受</w:t>
      </w:r>
      <w:r>
        <w:rPr>
          <w:rFonts w:hint="eastAsia"/>
          <w:sz w:val="24"/>
          <w:szCs w:val="24"/>
        </w:rPr>
        <w:t>五华县环境保护局</w:t>
      </w:r>
      <w:r>
        <w:rPr>
          <w:sz w:val="24"/>
          <w:szCs w:val="24"/>
        </w:rPr>
        <w:t>指派，我站于</w:t>
      </w:r>
      <w:r>
        <w:rPr>
          <w:color w:val="000000"/>
          <w:sz w:val="24"/>
          <w:szCs w:val="24"/>
        </w:rPr>
        <w:t>201</w:t>
      </w:r>
      <w:r>
        <w:rPr>
          <w:rFonts w:hint="eastAsia"/>
          <w:color w:val="000000"/>
          <w:sz w:val="24"/>
          <w:szCs w:val="24"/>
          <w:lang w:val="en-US" w:eastAsia="zh-CN"/>
        </w:rPr>
        <w:t>9</w:t>
      </w:r>
      <w:r>
        <w:rPr>
          <w:color w:val="000000"/>
          <w:sz w:val="24"/>
          <w:szCs w:val="24"/>
        </w:rPr>
        <w:t>年</w:t>
      </w:r>
      <w:r>
        <w:rPr>
          <w:rFonts w:hint="eastAsia"/>
          <w:color w:val="000000"/>
          <w:sz w:val="24"/>
          <w:szCs w:val="24"/>
          <w:lang w:val="en-US" w:eastAsia="zh-CN"/>
        </w:rPr>
        <w:t>04</w:t>
      </w:r>
      <w:r>
        <w:rPr>
          <w:sz w:val="24"/>
          <w:szCs w:val="24"/>
        </w:rPr>
        <w:t>月</w:t>
      </w:r>
      <w:r>
        <w:rPr>
          <w:rFonts w:hint="eastAsia"/>
          <w:sz w:val="24"/>
          <w:szCs w:val="24"/>
          <w:lang w:val="en-US" w:eastAsia="zh-CN"/>
        </w:rPr>
        <w:t>08</w:t>
      </w:r>
      <w:r>
        <w:rPr>
          <w:color w:val="000000" w:themeColor="text1"/>
          <w:sz w:val="24"/>
          <w:szCs w:val="24"/>
        </w:rPr>
        <w:t>日</w:t>
      </w:r>
      <w:r>
        <w:rPr>
          <w:sz w:val="24"/>
          <w:szCs w:val="24"/>
        </w:rPr>
        <w:t>对五华</w:t>
      </w:r>
      <w:r>
        <w:rPr>
          <w:rFonts w:hint="eastAsia"/>
          <w:sz w:val="24"/>
          <w:szCs w:val="24"/>
        </w:rPr>
        <w:t>粤海环保有限公司</w:t>
      </w:r>
      <w:r>
        <w:rPr>
          <w:sz w:val="24"/>
          <w:szCs w:val="24"/>
        </w:rPr>
        <w:t>处理设施的进、出口废水和厂界噪声进行采样监测，</w:t>
      </w:r>
      <w:r>
        <w:rPr>
          <w:spacing w:val="6"/>
          <w:sz w:val="24"/>
          <w:szCs w:val="24"/>
        </w:rPr>
        <w:t>对照相关标准，</w:t>
      </w:r>
      <w:r>
        <w:rPr>
          <w:sz w:val="24"/>
          <w:szCs w:val="24"/>
        </w:rPr>
        <w:t>评价其污染物处理情况及排放状况，为环境管理和污染的治理提供监测数据。</w:t>
      </w:r>
    </w:p>
    <w:p>
      <w:pPr>
        <w:adjustRightInd w:val="0"/>
        <w:snapToGrid w:val="0"/>
        <w:spacing w:line="360" w:lineRule="auto"/>
        <w:rPr>
          <w:b/>
          <w:sz w:val="30"/>
          <w:szCs w:val="30"/>
        </w:rPr>
      </w:pPr>
      <w:r>
        <w:rPr>
          <w:b/>
          <w:sz w:val="30"/>
          <w:szCs w:val="30"/>
        </w:rPr>
        <w:t>3  监测内容</w:t>
      </w:r>
    </w:p>
    <w:p>
      <w:pPr>
        <w:adjustRightInd w:val="0"/>
        <w:snapToGrid w:val="0"/>
        <w:spacing w:line="360" w:lineRule="auto"/>
        <w:ind w:firstLine="470" w:firstLineChars="196"/>
        <w:rPr>
          <w:b/>
          <w:bCs/>
          <w:sz w:val="24"/>
          <w:szCs w:val="24"/>
        </w:rPr>
      </w:pPr>
      <w:r>
        <w:rPr>
          <w:b/>
          <w:bCs/>
          <w:sz w:val="24"/>
          <w:szCs w:val="24"/>
        </w:rPr>
        <w:t>3.1 监测</w:t>
      </w:r>
      <w:r>
        <w:rPr>
          <w:b/>
          <w:color w:val="000000"/>
          <w:sz w:val="24"/>
          <w:szCs w:val="24"/>
        </w:rPr>
        <w:t>项目</w:t>
      </w:r>
      <w:r>
        <w:rPr>
          <w:color w:val="000000"/>
          <w:szCs w:val="21"/>
        </w:rPr>
        <w:t>、</w:t>
      </w:r>
      <w:r>
        <w:rPr>
          <w:b/>
          <w:bCs/>
          <w:sz w:val="24"/>
          <w:szCs w:val="24"/>
        </w:rPr>
        <w:t>点位、频次</w:t>
      </w:r>
    </w:p>
    <w:tbl>
      <w:tblPr>
        <w:tblStyle w:val="5"/>
        <w:tblW w:w="872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7"/>
        <w:gridCol w:w="2623"/>
        <w:gridCol w:w="4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exact"/>
        </w:trPr>
        <w:tc>
          <w:tcPr>
            <w:tcW w:w="2087" w:type="dxa"/>
            <w:vAlign w:val="center"/>
          </w:tcPr>
          <w:p>
            <w:pPr>
              <w:snapToGrid w:val="0"/>
              <w:ind w:right="-62"/>
              <w:jc w:val="center"/>
              <w:rPr>
                <w:color w:val="000000"/>
                <w:szCs w:val="21"/>
              </w:rPr>
            </w:pPr>
            <w:r>
              <w:rPr>
                <w:color w:val="000000"/>
                <w:szCs w:val="21"/>
              </w:rPr>
              <w:t>监测项目</w:t>
            </w:r>
          </w:p>
        </w:tc>
        <w:tc>
          <w:tcPr>
            <w:tcW w:w="2623" w:type="dxa"/>
            <w:vAlign w:val="center"/>
          </w:tcPr>
          <w:p>
            <w:pPr>
              <w:snapToGrid w:val="0"/>
              <w:ind w:right="-62"/>
              <w:jc w:val="center"/>
              <w:rPr>
                <w:color w:val="000000"/>
                <w:szCs w:val="21"/>
              </w:rPr>
            </w:pPr>
            <w:r>
              <w:rPr>
                <w:color w:val="000000"/>
                <w:szCs w:val="21"/>
              </w:rPr>
              <w:t>监测点位</w:t>
            </w:r>
          </w:p>
        </w:tc>
        <w:tc>
          <w:tcPr>
            <w:tcW w:w="4017" w:type="dxa"/>
            <w:vAlign w:val="center"/>
          </w:tcPr>
          <w:p>
            <w:pPr>
              <w:snapToGrid w:val="0"/>
              <w:ind w:right="-62"/>
              <w:jc w:val="center"/>
              <w:rPr>
                <w:color w:val="000000"/>
                <w:szCs w:val="21"/>
              </w:rPr>
            </w:pPr>
            <w:r>
              <w:rPr>
                <w:color w:val="000000"/>
                <w:szCs w:val="21"/>
              </w:rPr>
              <w:t>采样频次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exact"/>
        </w:trPr>
        <w:tc>
          <w:tcPr>
            <w:tcW w:w="2087" w:type="dxa"/>
            <w:vMerge w:val="restart"/>
            <w:vAlign w:val="center"/>
          </w:tcPr>
          <w:p>
            <w:pPr>
              <w:snapToGrid w:val="0"/>
              <w:jc w:val="center"/>
              <w:rPr>
                <w:color w:val="000000"/>
                <w:szCs w:val="21"/>
              </w:rPr>
            </w:pPr>
            <w:r>
              <w:rPr>
                <w:color w:val="000000"/>
                <w:szCs w:val="21"/>
              </w:rPr>
              <w:t>废水</w:t>
            </w:r>
          </w:p>
        </w:tc>
        <w:tc>
          <w:tcPr>
            <w:tcW w:w="2623" w:type="dxa"/>
            <w:vAlign w:val="center"/>
          </w:tcPr>
          <w:p>
            <w:pPr>
              <w:jc w:val="center"/>
              <w:rPr>
                <w:szCs w:val="21"/>
              </w:rPr>
            </w:pPr>
            <w:r>
              <w:rPr>
                <w:rFonts w:hint="eastAsia"/>
                <w:szCs w:val="21"/>
              </w:rPr>
              <w:t>总</w:t>
            </w:r>
            <w:r>
              <w:rPr>
                <w:szCs w:val="21"/>
              </w:rPr>
              <w:t>进口</w:t>
            </w:r>
          </w:p>
        </w:tc>
        <w:tc>
          <w:tcPr>
            <w:tcW w:w="4017" w:type="dxa"/>
            <w:vAlign w:val="center"/>
          </w:tcPr>
          <w:p>
            <w:pPr>
              <w:snapToGrid w:val="0"/>
              <w:jc w:val="center"/>
              <w:rPr>
                <w:szCs w:val="21"/>
              </w:rPr>
            </w:pPr>
            <w:r>
              <w:rPr>
                <w:szCs w:val="21"/>
              </w:rPr>
              <w:t>瞬时采样</w:t>
            </w:r>
            <w:r>
              <w:rPr>
                <w:rFonts w:hint="eastAsia"/>
                <w:szCs w:val="21"/>
              </w:rPr>
              <w:t>1</w:t>
            </w:r>
            <w:r>
              <w:rPr>
                <w:szCs w:val="21"/>
              </w:rPr>
              <w:t>次</w:t>
            </w:r>
            <w:r>
              <w:rPr>
                <w:rFonts w:hint="eastAsia"/>
                <w:szCs w:val="21"/>
              </w:rPr>
              <w:t>(氨氮、化学需氧量</w:t>
            </w:r>
          </w:p>
          <w:p>
            <w:pPr>
              <w:snapToGrid w:val="0"/>
              <w:jc w:val="center"/>
              <w:rPr>
                <w:szCs w:val="21"/>
              </w:rPr>
            </w:pPr>
            <w:r>
              <w:rPr>
                <w:rFonts w:hint="eastAsia"/>
                <w:szCs w:val="21"/>
              </w:rPr>
              <w:t>瞬时采样4次)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exact"/>
        </w:trPr>
        <w:tc>
          <w:tcPr>
            <w:tcW w:w="2087" w:type="dxa"/>
            <w:vMerge w:val="continue"/>
            <w:vAlign w:val="center"/>
          </w:tcPr>
          <w:p>
            <w:pPr>
              <w:snapToGrid w:val="0"/>
              <w:jc w:val="center"/>
              <w:rPr>
                <w:color w:val="000000"/>
                <w:szCs w:val="21"/>
              </w:rPr>
            </w:pPr>
          </w:p>
        </w:tc>
        <w:tc>
          <w:tcPr>
            <w:tcW w:w="2623" w:type="dxa"/>
            <w:vAlign w:val="center"/>
          </w:tcPr>
          <w:p>
            <w:pPr>
              <w:jc w:val="center"/>
              <w:rPr>
                <w:szCs w:val="21"/>
              </w:rPr>
            </w:pPr>
            <w:r>
              <w:rPr>
                <w:szCs w:val="21"/>
              </w:rPr>
              <w:t>出口</w:t>
            </w:r>
            <w:r>
              <w:rPr>
                <w:rFonts w:hint="eastAsia"/>
                <w:szCs w:val="21"/>
              </w:rPr>
              <w:t>（一期、二期）</w:t>
            </w:r>
          </w:p>
        </w:tc>
        <w:tc>
          <w:tcPr>
            <w:tcW w:w="4017" w:type="dxa"/>
            <w:vAlign w:val="center"/>
          </w:tcPr>
          <w:p>
            <w:pPr>
              <w:snapToGrid w:val="0"/>
              <w:jc w:val="center"/>
              <w:rPr>
                <w:szCs w:val="21"/>
              </w:rPr>
            </w:pPr>
            <w:r>
              <w:rPr>
                <w:szCs w:val="21"/>
              </w:rPr>
              <w:t>瞬时采样</w:t>
            </w:r>
            <w:r>
              <w:rPr>
                <w:rFonts w:hint="eastAsia"/>
                <w:szCs w:val="21"/>
              </w:rPr>
              <w:t>4</w:t>
            </w:r>
            <w:r>
              <w:rPr>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exact"/>
        </w:trPr>
        <w:tc>
          <w:tcPr>
            <w:tcW w:w="2087" w:type="dxa"/>
            <w:vAlign w:val="center"/>
          </w:tcPr>
          <w:p>
            <w:pPr>
              <w:snapToGrid w:val="0"/>
              <w:jc w:val="center"/>
              <w:rPr>
                <w:color w:val="000000"/>
                <w:szCs w:val="21"/>
              </w:rPr>
            </w:pPr>
            <w:r>
              <w:rPr>
                <w:color w:val="000000"/>
                <w:szCs w:val="21"/>
              </w:rPr>
              <w:t>噪声</w:t>
            </w:r>
          </w:p>
        </w:tc>
        <w:tc>
          <w:tcPr>
            <w:tcW w:w="2623" w:type="dxa"/>
            <w:vAlign w:val="center"/>
          </w:tcPr>
          <w:p>
            <w:pPr>
              <w:jc w:val="center"/>
              <w:rPr>
                <w:szCs w:val="21"/>
              </w:rPr>
            </w:pPr>
            <w:r>
              <w:rPr>
                <w:color w:val="000000"/>
                <w:szCs w:val="21"/>
              </w:rPr>
              <w:t>厂界外1米，共布设6个监测点位。</w:t>
            </w:r>
          </w:p>
        </w:tc>
        <w:tc>
          <w:tcPr>
            <w:tcW w:w="4017" w:type="dxa"/>
            <w:vAlign w:val="center"/>
          </w:tcPr>
          <w:p>
            <w:pPr>
              <w:snapToGrid w:val="0"/>
              <w:jc w:val="center"/>
              <w:rPr>
                <w:szCs w:val="21"/>
              </w:rPr>
            </w:pPr>
            <w:r>
              <w:rPr>
                <w:szCs w:val="21"/>
              </w:rPr>
              <w:t>昼间1次</w:t>
            </w:r>
          </w:p>
        </w:tc>
      </w:tr>
    </w:tbl>
    <w:p>
      <w:pPr>
        <w:spacing w:line="480" w:lineRule="auto"/>
        <w:ind w:firstLine="470" w:firstLineChars="196"/>
        <w:rPr>
          <w:b/>
          <w:color w:val="000000"/>
          <w:sz w:val="24"/>
          <w:szCs w:val="24"/>
        </w:rPr>
      </w:pPr>
      <w:r>
        <w:rPr>
          <w:b/>
          <w:color w:val="000000"/>
          <w:sz w:val="24"/>
          <w:szCs w:val="24"/>
        </w:rPr>
        <w:t>3.2 监测人员、时间</w:t>
      </w:r>
    </w:p>
    <w:p>
      <w:pPr>
        <w:spacing w:line="360" w:lineRule="auto"/>
        <w:rPr>
          <w:color w:val="000000" w:themeColor="text1"/>
          <w:sz w:val="24"/>
          <w:szCs w:val="24"/>
        </w:rPr>
      </w:pPr>
      <w:r>
        <w:rPr>
          <w:color w:val="000000"/>
          <w:sz w:val="24"/>
          <w:szCs w:val="24"/>
        </w:rPr>
        <w:t>采样人员：</w:t>
      </w:r>
      <w:r>
        <w:rPr>
          <w:rFonts w:hint="eastAsia"/>
          <w:color w:val="000000"/>
          <w:sz w:val="24"/>
          <w:szCs w:val="24"/>
        </w:rPr>
        <w:t>江丽芳、赖水英</w:t>
      </w:r>
      <w:r>
        <w:rPr>
          <w:color w:val="000000"/>
          <w:sz w:val="24"/>
          <w:szCs w:val="24"/>
        </w:rPr>
        <w:t>等         采样时间：</w:t>
      </w:r>
      <w:r>
        <w:rPr>
          <w:rFonts w:hint="eastAsia"/>
          <w:color w:val="000000" w:themeColor="text1"/>
          <w:sz w:val="24"/>
          <w:szCs w:val="24"/>
        </w:rPr>
        <w:t>201</w:t>
      </w:r>
      <w:r>
        <w:rPr>
          <w:rFonts w:hint="eastAsia"/>
          <w:color w:val="000000" w:themeColor="text1"/>
          <w:sz w:val="24"/>
          <w:szCs w:val="24"/>
          <w:lang w:val="en-US" w:eastAsia="zh-CN"/>
        </w:rPr>
        <w:t>9</w:t>
      </w:r>
      <w:r>
        <w:rPr>
          <w:rFonts w:hint="eastAsia"/>
          <w:color w:val="000000" w:themeColor="text1"/>
          <w:sz w:val="24"/>
          <w:szCs w:val="24"/>
        </w:rPr>
        <w:t>年</w:t>
      </w:r>
      <w:r>
        <w:rPr>
          <w:rFonts w:hint="eastAsia"/>
          <w:color w:val="000000" w:themeColor="text1"/>
          <w:sz w:val="24"/>
          <w:szCs w:val="24"/>
          <w:lang w:val="en-US" w:eastAsia="zh-CN"/>
        </w:rPr>
        <w:t>04</w:t>
      </w:r>
      <w:r>
        <w:rPr>
          <w:rFonts w:hint="eastAsia"/>
          <w:color w:val="000000" w:themeColor="text1"/>
          <w:sz w:val="24"/>
          <w:szCs w:val="24"/>
        </w:rPr>
        <w:t>月</w:t>
      </w:r>
      <w:r>
        <w:rPr>
          <w:rFonts w:hint="eastAsia"/>
          <w:color w:val="000000" w:themeColor="text1"/>
          <w:sz w:val="24"/>
          <w:szCs w:val="24"/>
          <w:lang w:val="en-US" w:eastAsia="zh-CN"/>
        </w:rPr>
        <w:t>08</w:t>
      </w:r>
      <w:r>
        <w:rPr>
          <w:rFonts w:hint="eastAsia"/>
          <w:color w:val="000000" w:themeColor="text1"/>
          <w:sz w:val="24"/>
          <w:szCs w:val="24"/>
        </w:rPr>
        <w:t>日</w:t>
      </w:r>
      <w:r>
        <w:rPr>
          <w:color w:val="000000" w:themeColor="text1"/>
          <w:sz w:val="24"/>
          <w:szCs w:val="24"/>
        </w:rPr>
        <w:t xml:space="preserve">  </w:t>
      </w:r>
    </w:p>
    <w:p>
      <w:pPr>
        <w:spacing w:line="360" w:lineRule="auto"/>
        <w:rPr>
          <w:color w:val="000000" w:themeColor="text1"/>
          <w:sz w:val="24"/>
          <w:szCs w:val="24"/>
        </w:rPr>
      </w:pPr>
      <w:r>
        <w:rPr>
          <w:color w:val="000000" w:themeColor="text1"/>
          <w:sz w:val="24"/>
          <w:szCs w:val="24"/>
        </w:rPr>
        <w:t>分析人员：</w:t>
      </w:r>
      <w:r>
        <w:rPr>
          <w:rFonts w:hint="eastAsia"/>
          <w:color w:val="000000" w:themeColor="text1"/>
          <w:sz w:val="24"/>
          <w:szCs w:val="24"/>
        </w:rPr>
        <w:t>温彩浓、温利娟</w:t>
      </w:r>
      <w:r>
        <w:rPr>
          <w:color w:val="000000" w:themeColor="text1"/>
          <w:sz w:val="24"/>
          <w:szCs w:val="24"/>
        </w:rPr>
        <w:t>等         分析时间：20</w:t>
      </w:r>
      <w:r>
        <w:rPr>
          <w:rFonts w:hint="eastAsia"/>
          <w:color w:val="000000" w:themeColor="text1"/>
          <w:sz w:val="24"/>
          <w:szCs w:val="24"/>
        </w:rPr>
        <w:t>1</w:t>
      </w:r>
      <w:r>
        <w:rPr>
          <w:rFonts w:hint="eastAsia"/>
          <w:color w:val="000000" w:themeColor="text1"/>
          <w:sz w:val="24"/>
          <w:szCs w:val="24"/>
          <w:lang w:val="en-US" w:eastAsia="zh-CN"/>
        </w:rPr>
        <w:t>9</w:t>
      </w:r>
      <w:r>
        <w:rPr>
          <w:color w:val="000000" w:themeColor="text1"/>
          <w:sz w:val="24"/>
          <w:szCs w:val="24"/>
        </w:rPr>
        <w:t>年</w:t>
      </w:r>
      <w:r>
        <w:rPr>
          <w:rFonts w:hint="eastAsia"/>
          <w:color w:val="000000" w:themeColor="text1"/>
          <w:sz w:val="24"/>
          <w:szCs w:val="24"/>
          <w:lang w:val="en-US" w:eastAsia="zh-CN"/>
        </w:rPr>
        <w:t>04</w:t>
      </w:r>
      <w:r>
        <w:rPr>
          <w:color w:val="000000" w:themeColor="text1"/>
          <w:sz w:val="24"/>
          <w:szCs w:val="24"/>
        </w:rPr>
        <w:t>月</w:t>
      </w:r>
      <w:r>
        <w:rPr>
          <w:rFonts w:hint="eastAsia"/>
          <w:color w:val="000000" w:themeColor="text1"/>
          <w:sz w:val="24"/>
          <w:szCs w:val="24"/>
          <w:lang w:val="en-US" w:eastAsia="zh-CN"/>
        </w:rPr>
        <w:t>08</w:t>
      </w:r>
      <w:r>
        <w:rPr>
          <w:color w:val="000000" w:themeColor="text1"/>
          <w:sz w:val="24"/>
          <w:szCs w:val="24"/>
        </w:rPr>
        <w:t>～</w:t>
      </w:r>
      <w:r>
        <w:rPr>
          <w:rFonts w:hint="eastAsia"/>
          <w:color w:val="000000" w:themeColor="text1"/>
          <w:sz w:val="24"/>
          <w:szCs w:val="24"/>
          <w:lang w:val="en-US" w:eastAsia="zh-CN"/>
        </w:rPr>
        <w:t>13</w:t>
      </w:r>
      <w:r>
        <w:rPr>
          <w:color w:val="000000" w:themeColor="text1"/>
          <w:sz w:val="24"/>
          <w:szCs w:val="24"/>
        </w:rPr>
        <w:t>日</w:t>
      </w:r>
    </w:p>
    <w:p>
      <w:pPr>
        <w:spacing w:line="360" w:lineRule="auto"/>
        <w:ind w:firstLine="470" w:firstLineChars="196"/>
        <w:rPr>
          <w:b/>
          <w:color w:val="000000"/>
          <w:sz w:val="24"/>
          <w:szCs w:val="24"/>
        </w:rPr>
      </w:pPr>
      <w:r>
        <w:rPr>
          <w:b/>
          <w:color w:val="000000"/>
          <w:sz w:val="24"/>
          <w:szCs w:val="24"/>
        </w:rPr>
        <w:t>3.3监测工况</w:t>
      </w:r>
    </w:p>
    <w:tbl>
      <w:tblPr>
        <w:tblStyle w:val="5"/>
        <w:tblW w:w="8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904"/>
        <w:gridCol w:w="2271"/>
        <w:gridCol w:w="1379"/>
        <w:gridCol w:w="1600"/>
        <w:gridCol w:w="1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jc w:val="center"/>
        </w:trPr>
        <w:tc>
          <w:tcPr>
            <w:tcW w:w="1808" w:type="dxa"/>
            <w:gridSpan w:val="2"/>
            <w:vAlign w:val="center"/>
          </w:tcPr>
          <w:p>
            <w:pPr>
              <w:ind w:left="443" w:leftChars="111" w:hanging="210" w:hangingChars="100"/>
              <w:rPr>
                <w:color w:val="000000"/>
                <w:szCs w:val="21"/>
              </w:rPr>
            </w:pPr>
            <w:r>
              <w:rPr>
                <w:color w:val="000000"/>
                <w:szCs w:val="21"/>
              </w:rPr>
              <w:t>设计处理能力（m</w:t>
            </w:r>
            <w:r>
              <w:rPr>
                <w:color w:val="000000"/>
                <w:szCs w:val="21"/>
                <w:vertAlign w:val="superscript"/>
              </w:rPr>
              <w:t>3</w:t>
            </w:r>
            <w:r>
              <w:rPr>
                <w:color w:val="000000"/>
                <w:szCs w:val="21"/>
              </w:rPr>
              <w:t>/d）</w:t>
            </w:r>
          </w:p>
        </w:tc>
        <w:tc>
          <w:tcPr>
            <w:tcW w:w="2271" w:type="dxa"/>
            <w:vAlign w:val="center"/>
          </w:tcPr>
          <w:p>
            <w:pPr>
              <w:ind w:left="630" w:hanging="630" w:hangingChars="300"/>
              <w:rPr>
                <w:color w:val="000000"/>
                <w:szCs w:val="21"/>
              </w:rPr>
            </w:pPr>
            <w:r>
              <w:rPr>
                <w:color w:val="000000"/>
                <w:szCs w:val="21"/>
              </w:rPr>
              <w:t>监测时实际处理量（m</w:t>
            </w:r>
            <w:r>
              <w:rPr>
                <w:color w:val="000000"/>
                <w:szCs w:val="21"/>
                <w:vertAlign w:val="superscript"/>
              </w:rPr>
              <w:t>3</w:t>
            </w:r>
            <w:r>
              <w:rPr>
                <w:color w:val="000000"/>
                <w:szCs w:val="21"/>
              </w:rPr>
              <w:t>/d）</w:t>
            </w:r>
          </w:p>
        </w:tc>
        <w:tc>
          <w:tcPr>
            <w:tcW w:w="1379" w:type="dxa"/>
            <w:vAlign w:val="center"/>
          </w:tcPr>
          <w:p>
            <w:pPr>
              <w:spacing w:line="360" w:lineRule="auto"/>
              <w:ind w:firstLine="105" w:firstLineChars="50"/>
              <w:rPr>
                <w:color w:val="000000"/>
                <w:szCs w:val="21"/>
              </w:rPr>
            </w:pPr>
            <w:r>
              <w:rPr>
                <w:color w:val="000000"/>
                <w:szCs w:val="21"/>
              </w:rPr>
              <w:t>负荷(%)</w:t>
            </w:r>
          </w:p>
        </w:tc>
        <w:tc>
          <w:tcPr>
            <w:tcW w:w="1600" w:type="dxa"/>
            <w:vAlign w:val="center"/>
          </w:tcPr>
          <w:p>
            <w:pPr>
              <w:spacing w:line="360" w:lineRule="auto"/>
              <w:ind w:firstLine="210" w:firstLineChars="100"/>
              <w:rPr>
                <w:color w:val="000000"/>
                <w:szCs w:val="21"/>
              </w:rPr>
            </w:pPr>
            <w:r>
              <w:rPr>
                <w:color w:val="000000"/>
                <w:szCs w:val="21"/>
              </w:rPr>
              <w:t>消毒方法</w:t>
            </w:r>
          </w:p>
        </w:tc>
        <w:tc>
          <w:tcPr>
            <w:tcW w:w="1676" w:type="dxa"/>
            <w:vAlign w:val="center"/>
          </w:tcPr>
          <w:p>
            <w:pPr>
              <w:spacing w:line="360" w:lineRule="auto"/>
              <w:ind w:firstLine="411" w:firstLineChars="196"/>
              <w:rPr>
                <w:color w:val="000000"/>
                <w:szCs w:val="21"/>
              </w:rPr>
            </w:pPr>
            <w:r>
              <w:rPr>
                <w:color w:val="000000"/>
                <w:szCs w:val="21"/>
              </w:rPr>
              <w:t>处理工艺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jc w:val="center"/>
        </w:trPr>
        <w:tc>
          <w:tcPr>
            <w:tcW w:w="904" w:type="dxa"/>
            <w:vAlign w:val="center"/>
          </w:tcPr>
          <w:p>
            <w:pPr>
              <w:spacing w:line="360" w:lineRule="auto"/>
              <w:rPr>
                <w:color w:val="000000"/>
                <w:szCs w:val="21"/>
                <w:highlight w:val="yellow"/>
              </w:rPr>
            </w:pPr>
            <w:r>
              <w:rPr>
                <w:rFonts w:hint="eastAsia"/>
                <w:szCs w:val="21"/>
              </w:rPr>
              <w:t>一期</w:t>
            </w:r>
          </w:p>
        </w:tc>
        <w:tc>
          <w:tcPr>
            <w:tcW w:w="904" w:type="dxa"/>
            <w:vAlign w:val="center"/>
          </w:tcPr>
          <w:p>
            <w:pPr>
              <w:spacing w:line="360" w:lineRule="auto"/>
              <w:rPr>
                <w:color w:val="000000"/>
                <w:szCs w:val="21"/>
                <w:highlight w:val="yellow"/>
              </w:rPr>
            </w:pPr>
            <w:r>
              <w:rPr>
                <w:color w:val="000000"/>
                <w:szCs w:val="21"/>
              </w:rPr>
              <w:t>20000</w:t>
            </w:r>
          </w:p>
        </w:tc>
        <w:tc>
          <w:tcPr>
            <w:tcW w:w="2271" w:type="dxa"/>
            <w:vAlign w:val="center"/>
          </w:tcPr>
          <w:p>
            <w:pPr>
              <w:spacing w:line="360" w:lineRule="auto"/>
              <w:ind w:firstLine="621" w:firstLineChars="296"/>
              <w:rPr>
                <w:rFonts w:hint="default" w:eastAsia="宋体"/>
                <w:color w:val="000000" w:themeColor="text1"/>
                <w:szCs w:val="21"/>
                <w:lang w:val="en-US" w:eastAsia="zh-CN"/>
              </w:rPr>
            </w:pPr>
            <w:r>
              <w:rPr>
                <w:rFonts w:hint="eastAsia"/>
                <w:color w:val="000000" w:themeColor="text1"/>
                <w:szCs w:val="21"/>
                <w:lang w:val="en-US" w:eastAsia="zh-CN"/>
              </w:rPr>
              <w:t>23282</w:t>
            </w:r>
          </w:p>
        </w:tc>
        <w:tc>
          <w:tcPr>
            <w:tcW w:w="1379" w:type="dxa"/>
            <w:vAlign w:val="center"/>
          </w:tcPr>
          <w:p>
            <w:pPr>
              <w:spacing w:line="360" w:lineRule="auto"/>
              <w:ind w:firstLine="420" w:firstLineChars="200"/>
              <w:rPr>
                <w:rFonts w:hint="default" w:eastAsia="宋体"/>
                <w:color w:val="000000" w:themeColor="text1"/>
                <w:szCs w:val="21"/>
                <w:lang w:val="en-US" w:eastAsia="zh-CN"/>
              </w:rPr>
            </w:pPr>
            <w:r>
              <w:rPr>
                <w:rFonts w:hint="eastAsia"/>
                <w:color w:val="000000" w:themeColor="text1"/>
                <w:szCs w:val="21"/>
              </w:rPr>
              <w:t>1</w:t>
            </w:r>
            <w:r>
              <w:rPr>
                <w:rFonts w:hint="eastAsia"/>
                <w:color w:val="000000" w:themeColor="text1"/>
                <w:szCs w:val="21"/>
                <w:lang w:val="en-US" w:eastAsia="zh-CN"/>
              </w:rPr>
              <w:t>16</w:t>
            </w:r>
          </w:p>
        </w:tc>
        <w:tc>
          <w:tcPr>
            <w:tcW w:w="1600" w:type="dxa"/>
            <w:vAlign w:val="center"/>
          </w:tcPr>
          <w:p>
            <w:r>
              <w:t>二氧化氯</w:t>
            </w:r>
            <w:r>
              <w:rPr>
                <w:color w:val="000000"/>
                <w:szCs w:val="21"/>
              </w:rPr>
              <w:t>消毒</w:t>
            </w:r>
          </w:p>
        </w:tc>
        <w:tc>
          <w:tcPr>
            <w:tcW w:w="1676" w:type="dxa"/>
            <w:vAlign w:val="center"/>
          </w:tcPr>
          <w:p>
            <w:pPr>
              <w:ind w:firstLine="315" w:firstLineChars="150"/>
              <w:rPr>
                <w:color w:val="000000"/>
                <w:szCs w:val="21"/>
                <w:highlight w:val="yellow"/>
              </w:rPr>
            </w:pPr>
            <w:r>
              <w:rPr>
                <w:color w:val="000000"/>
                <w:szCs w:val="21"/>
              </w:rPr>
              <w:t>一级强化处理+人工湿地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jc w:val="center"/>
        </w:trPr>
        <w:tc>
          <w:tcPr>
            <w:tcW w:w="904" w:type="dxa"/>
            <w:vAlign w:val="center"/>
          </w:tcPr>
          <w:p>
            <w:pPr>
              <w:spacing w:line="360" w:lineRule="auto"/>
              <w:rPr>
                <w:color w:val="000000"/>
                <w:szCs w:val="21"/>
              </w:rPr>
            </w:pPr>
            <w:r>
              <w:rPr>
                <w:rFonts w:hint="eastAsia"/>
                <w:color w:val="000000"/>
                <w:szCs w:val="21"/>
              </w:rPr>
              <w:t>二期</w:t>
            </w:r>
          </w:p>
        </w:tc>
        <w:tc>
          <w:tcPr>
            <w:tcW w:w="904" w:type="dxa"/>
            <w:vAlign w:val="center"/>
          </w:tcPr>
          <w:p>
            <w:pPr>
              <w:spacing w:line="360" w:lineRule="auto"/>
              <w:rPr>
                <w:color w:val="000000"/>
                <w:szCs w:val="21"/>
              </w:rPr>
            </w:pPr>
            <w:r>
              <w:rPr>
                <w:color w:val="000000"/>
                <w:szCs w:val="21"/>
              </w:rPr>
              <w:t>20000</w:t>
            </w:r>
          </w:p>
        </w:tc>
        <w:tc>
          <w:tcPr>
            <w:tcW w:w="2271" w:type="dxa"/>
            <w:vAlign w:val="center"/>
          </w:tcPr>
          <w:p>
            <w:pPr>
              <w:spacing w:line="360" w:lineRule="auto"/>
              <w:ind w:firstLine="621" w:firstLineChars="296"/>
              <w:rPr>
                <w:rFonts w:hint="default" w:eastAsia="宋体"/>
                <w:color w:val="000000" w:themeColor="text1"/>
                <w:szCs w:val="21"/>
                <w:lang w:val="en-US" w:eastAsia="zh-CN"/>
              </w:rPr>
            </w:pPr>
            <w:r>
              <w:rPr>
                <w:rFonts w:hint="eastAsia"/>
                <w:color w:val="000000" w:themeColor="text1"/>
                <w:szCs w:val="21"/>
              </w:rPr>
              <w:t>2</w:t>
            </w:r>
            <w:r>
              <w:rPr>
                <w:rFonts w:hint="eastAsia"/>
                <w:color w:val="000000" w:themeColor="text1"/>
                <w:szCs w:val="21"/>
                <w:lang w:val="en-US" w:eastAsia="zh-CN"/>
              </w:rPr>
              <w:t>4098</w:t>
            </w:r>
          </w:p>
        </w:tc>
        <w:tc>
          <w:tcPr>
            <w:tcW w:w="1379" w:type="dxa"/>
            <w:vAlign w:val="center"/>
          </w:tcPr>
          <w:p>
            <w:pPr>
              <w:spacing w:line="360" w:lineRule="auto"/>
              <w:ind w:firstLine="420" w:firstLineChars="200"/>
              <w:rPr>
                <w:rFonts w:hint="default" w:eastAsia="宋体"/>
                <w:color w:val="000000" w:themeColor="text1"/>
                <w:szCs w:val="21"/>
                <w:lang w:val="en-US" w:eastAsia="zh-CN"/>
              </w:rPr>
            </w:pPr>
            <w:r>
              <w:rPr>
                <w:rFonts w:hint="eastAsia"/>
                <w:color w:val="000000" w:themeColor="text1"/>
                <w:szCs w:val="21"/>
              </w:rPr>
              <w:t>1</w:t>
            </w:r>
            <w:r>
              <w:rPr>
                <w:rFonts w:hint="eastAsia"/>
                <w:color w:val="000000" w:themeColor="text1"/>
                <w:szCs w:val="21"/>
                <w:lang w:val="en-US" w:eastAsia="zh-CN"/>
              </w:rPr>
              <w:t>20</w:t>
            </w:r>
          </w:p>
        </w:tc>
        <w:tc>
          <w:tcPr>
            <w:tcW w:w="1600" w:type="dxa"/>
            <w:vAlign w:val="center"/>
          </w:tcPr>
          <w:p>
            <w:pPr>
              <w:jc w:val="center"/>
            </w:pPr>
            <w:r>
              <w:rPr>
                <w:rFonts w:hint="eastAsia"/>
              </w:rPr>
              <w:t>紫外线消毒</w:t>
            </w:r>
          </w:p>
        </w:tc>
        <w:tc>
          <w:tcPr>
            <w:tcW w:w="1676" w:type="dxa"/>
            <w:vAlign w:val="center"/>
          </w:tcPr>
          <w:p>
            <w:pPr>
              <w:ind w:firstLine="315" w:firstLineChars="150"/>
              <w:rPr>
                <w:color w:val="000000"/>
                <w:szCs w:val="21"/>
              </w:rPr>
            </w:pPr>
            <w:r>
              <w:rPr>
                <w:rFonts w:hint="eastAsia"/>
                <w:color w:val="000000"/>
                <w:szCs w:val="21"/>
              </w:rPr>
              <w:t>A-A-O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jc w:val="center"/>
        </w:trPr>
        <w:tc>
          <w:tcPr>
            <w:tcW w:w="8734" w:type="dxa"/>
            <w:gridSpan w:val="6"/>
            <w:vAlign w:val="center"/>
          </w:tcPr>
          <w:p>
            <w:pPr>
              <w:spacing w:line="300" w:lineRule="auto"/>
              <w:rPr>
                <w:szCs w:val="21"/>
              </w:rPr>
            </w:pPr>
            <w:r>
              <w:rPr>
                <w:szCs w:val="21"/>
              </w:rPr>
              <w:t>备注：实际处理量来源于在线流量计。</w:t>
            </w:r>
          </w:p>
        </w:tc>
      </w:tr>
    </w:tbl>
    <w:p/>
    <w:p/>
    <w:p>
      <w:pPr>
        <w:rPr>
          <w:sz w:val="24"/>
          <w:szCs w:val="24"/>
        </w:rPr>
      </w:pPr>
    </w:p>
    <w:p>
      <w:pPr>
        <w:rPr>
          <w:rFonts w:ascii="宋体"/>
          <w:sz w:val="24"/>
        </w:rPr>
      </w:pPr>
      <w:r>
        <w:rPr>
          <w:rFonts w:hint="eastAsia"/>
          <w:sz w:val="24"/>
          <w:szCs w:val="24"/>
        </w:rPr>
        <w:t>(五华)环境监测(综)字</w:t>
      </w:r>
      <w:r>
        <w:rPr>
          <w:sz w:val="24"/>
          <w:szCs w:val="24"/>
        </w:rPr>
        <w:t>(20</w:t>
      </w:r>
      <w:r>
        <w:rPr>
          <w:rFonts w:hint="eastAsia"/>
          <w:sz w:val="24"/>
          <w:szCs w:val="24"/>
        </w:rPr>
        <w:t>1</w:t>
      </w:r>
      <w:r>
        <w:rPr>
          <w:rFonts w:hint="eastAsia"/>
          <w:sz w:val="24"/>
          <w:szCs w:val="24"/>
          <w:lang w:val="en-US" w:eastAsia="zh-CN"/>
        </w:rPr>
        <w:t>9</w:t>
      </w:r>
      <w:r>
        <w:rPr>
          <w:sz w:val="24"/>
          <w:szCs w:val="24"/>
        </w:rPr>
        <w:t>)</w:t>
      </w:r>
      <w:r>
        <w:rPr>
          <w:rFonts w:hint="eastAsia"/>
          <w:sz w:val="24"/>
          <w:szCs w:val="24"/>
        </w:rPr>
        <w:t>第</w:t>
      </w:r>
      <w:r>
        <w:rPr>
          <w:rFonts w:hint="eastAsia"/>
          <w:sz w:val="24"/>
          <w:szCs w:val="24"/>
          <w:lang w:val="en-US" w:eastAsia="zh-CN"/>
        </w:rPr>
        <w:t>038</w:t>
      </w:r>
      <w:r>
        <w:rPr>
          <w:rFonts w:hint="eastAsia"/>
          <w:sz w:val="24"/>
          <w:szCs w:val="24"/>
        </w:rPr>
        <w:t>号</w:t>
      </w:r>
      <w:r>
        <w:rPr>
          <w:rFonts w:hint="eastAsia" w:ascii="宋体"/>
          <w:sz w:val="24"/>
        </w:rPr>
        <w:t xml:space="preserve">                               第</w:t>
      </w:r>
      <w:r>
        <w:rPr>
          <w:rFonts w:hint="eastAsia"/>
          <w:sz w:val="24"/>
        </w:rPr>
        <w:t>2</w:t>
      </w:r>
      <w:r>
        <w:rPr>
          <w:rFonts w:hint="eastAsia" w:ascii="宋体"/>
          <w:sz w:val="24"/>
        </w:rPr>
        <w:t>页共</w:t>
      </w:r>
      <w:r>
        <w:rPr>
          <w:rFonts w:hint="eastAsia"/>
          <w:sz w:val="24"/>
        </w:rPr>
        <w:t>5</w:t>
      </w:r>
      <w:r>
        <w:rPr>
          <w:rFonts w:hint="eastAsia" w:ascii="宋体"/>
          <w:sz w:val="24"/>
        </w:rPr>
        <w:t>页</w:t>
      </w:r>
    </w:p>
    <w:p>
      <w:pPr>
        <w:rPr>
          <w:rFonts w:ascii="宋体"/>
          <w:sz w:val="24"/>
        </w:rPr>
      </w:pPr>
      <w:r>
        <w:rPr>
          <w:rFonts w:ascii="宋体"/>
          <w:sz w:val="24"/>
        </w:rPr>
        <w:pict>
          <v:line id="_x0000_s1070" o:spid="_x0000_s1070" o:spt="20" style="position:absolute;left:0pt;margin-left:0.35pt;margin-top:0.6pt;height:0pt;width:453pt;z-index:251668480;mso-width-relative:page;mso-height-relative:page;" coordsize="21600,21600" o:gfxdata="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yFpB20gAAAAQBAAAPAAAAAAAAAAEAIAAAACIAAABkcnMvZG93bnJldi54&#10;bWxQSwECFAAUAAAACACHTuJAzXGuQMcBAABdAwAADgAAAAAAAAABACAAAAAhAQAAZHJzL2Uyb0Rv&#10;Yy54bWxQSwUGAAAAAAYABgBZAQAAWgUAAAAA&#10;">
            <v:path arrowok="t"/>
            <v:fill focussize="0,0"/>
            <v:stroke weight="1pt"/>
            <v:imagedata o:title=""/>
            <o:lock v:ext="edit"/>
          </v:line>
        </w:pict>
      </w:r>
    </w:p>
    <w:p>
      <w:pPr>
        <w:rPr>
          <w:b/>
          <w:color w:val="000000"/>
          <w:sz w:val="24"/>
          <w:szCs w:val="24"/>
        </w:rPr>
      </w:pPr>
      <w:r>
        <w:rPr>
          <w:b/>
          <w:color w:val="000000"/>
          <w:sz w:val="24"/>
          <w:szCs w:val="24"/>
        </w:rPr>
        <w:t>3.4 监测项目、分析方法、依据及检出限</w:t>
      </w:r>
    </w:p>
    <w:p>
      <w:pPr>
        <w:ind w:firstLine="5985" w:firstLineChars="2850"/>
        <w:rPr>
          <w:b/>
          <w:color w:val="000000"/>
          <w:sz w:val="24"/>
          <w:szCs w:val="24"/>
        </w:rPr>
      </w:pPr>
      <w:r>
        <w:rPr>
          <w:szCs w:val="21"/>
        </w:rPr>
        <w:t>单位：mg/L（已注明除外）</w:t>
      </w:r>
    </w:p>
    <w:tbl>
      <w:tblPr>
        <w:tblStyle w:val="5"/>
        <w:tblW w:w="93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2"/>
        <w:gridCol w:w="1682"/>
        <w:gridCol w:w="3131"/>
        <w:gridCol w:w="2969"/>
        <w:gridCol w:w="1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6" w:hRule="atLeast"/>
          <w:jc w:val="center"/>
        </w:trPr>
        <w:tc>
          <w:tcPr>
            <w:tcW w:w="2244" w:type="dxa"/>
            <w:gridSpan w:val="2"/>
            <w:vAlign w:val="center"/>
          </w:tcPr>
          <w:p>
            <w:pPr>
              <w:adjustRightInd w:val="0"/>
              <w:snapToGrid w:val="0"/>
              <w:jc w:val="center"/>
            </w:pPr>
            <w:r>
              <w:t>项目</w:t>
            </w:r>
          </w:p>
        </w:tc>
        <w:tc>
          <w:tcPr>
            <w:tcW w:w="3131" w:type="dxa"/>
            <w:vAlign w:val="center"/>
          </w:tcPr>
          <w:p>
            <w:pPr>
              <w:adjustRightInd w:val="0"/>
              <w:snapToGrid w:val="0"/>
              <w:jc w:val="center"/>
            </w:pPr>
            <w:r>
              <w:t>监测分析方法及方法来源</w:t>
            </w:r>
          </w:p>
        </w:tc>
        <w:tc>
          <w:tcPr>
            <w:tcW w:w="2969" w:type="dxa"/>
            <w:vAlign w:val="center"/>
          </w:tcPr>
          <w:p>
            <w:pPr>
              <w:adjustRightInd w:val="0"/>
              <w:snapToGrid w:val="0"/>
              <w:jc w:val="center"/>
            </w:pPr>
            <w:r>
              <w:t>监测仪器</w:t>
            </w:r>
          </w:p>
        </w:tc>
        <w:tc>
          <w:tcPr>
            <w:tcW w:w="1023" w:type="dxa"/>
            <w:vAlign w:val="center"/>
          </w:tcPr>
          <w:p>
            <w:pPr>
              <w:adjustRightInd w:val="0"/>
              <w:snapToGrid w:val="0"/>
              <w:ind w:left="107" w:right="-107" w:rightChars="-51" w:hanging="107" w:hangingChars="51"/>
              <w:jc w:val="center"/>
            </w:pPr>
            <w:r>
              <w:t>检出限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6" w:hRule="atLeast"/>
          <w:jc w:val="center"/>
        </w:trPr>
        <w:tc>
          <w:tcPr>
            <w:tcW w:w="562" w:type="dxa"/>
            <w:vMerge w:val="restart"/>
            <w:vAlign w:val="center"/>
          </w:tcPr>
          <w:p>
            <w:pPr>
              <w:adjustRightInd w:val="0"/>
              <w:snapToGrid w:val="0"/>
              <w:jc w:val="center"/>
              <w:rPr>
                <w:szCs w:val="21"/>
              </w:rPr>
            </w:pPr>
            <w:r>
              <w:rPr>
                <w:szCs w:val="21"/>
              </w:rPr>
              <w:t>废</w:t>
            </w:r>
          </w:p>
          <w:p>
            <w:pPr>
              <w:adjustRightInd w:val="0"/>
              <w:snapToGrid w:val="0"/>
              <w:jc w:val="center"/>
              <w:rPr>
                <w:szCs w:val="21"/>
              </w:rPr>
            </w:pPr>
          </w:p>
          <w:p>
            <w:pPr>
              <w:adjustRightInd w:val="0"/>
              <w:snapToGrid w:val="0"/>
              <w:jc w:val="center"/>
              <w:rPr>
                <w:szCs w:val="21"/>
              </w:rPr>
            </w:pPr>
          </w:p>
          <w:p>
            <w:pPr>
              <w:adjustRightInd w:val="0"/>
              <w:snapToGrid w:val="0"/>
              <w:jc w:val="center"/>
              <w:rPr>
                <w:szCs w:val="21"/>
              </w:rPr>
            </w:pPr>
          </w:p>
          <w:p>
            <w:pPr>
              <w:adjustRightInd w:val="0"/>
              <w:snapToGrid w:val="0"/>
              <w:jc w:val="center"/>
              <w:rPr>
                <w:szCs w:val="21"/>
              </w:rPr>
            </w:pPr>
          </w:p>
          <w:p>
            <w:pPr>
              <w:adjustRightInd w:val="0"/>
              <w:snapToGrid w:val="0"/>
              <w:jc w:val="center"/>
              <w:rPr>
                <w:szCs w:val="21"/>
              </w:rPr>
            </w:pPr>
          </w:p>
          <w:p>
            <w:pPr>
              <w:adjustRightInd w:val="0"/>
              <w:snapToGrid w:val="0"/>
              <w:jc w:val="center"/>
              <w:rPr>
                <w:szCs w:val="21"/>
              </w:rPr>
            </w:pPr>
          </w:p>
          <w:p>
            <w:pPr>
              <w:adjustRightInd w:val="0"/>
              <w:snapToGrid w:val="0"/>
              <w:jc w:val="center"/>
              <w:rPr>
                <w:szCs w:val="21"/>
              </w:rPr>
            </w:pPr>
          </w:p>
          <w:p>
            <w:pPr>
              <w:adjustRightInd w:val="0"/>
              <w:snapToGrid w:val="0"/>
              <w:jc w:val="center"/>
              <w:rPr>
                <w:szCs w:val="21"/>
              </w:rPr>
            </w:pPr>
          </w:p>
          <w:p>
            <w:pPr>
              <w:adjustRightInd w:val="0"/>
              <w:snapToGrid w:val="0"/>
              <w:jc w:val="center"/>
              <w:rPr>
                <w:szCs w:val="21"/>
              </w:rPr>
            </w:pPr>
          </w:p>
          <w:p>
            <w:pPr>
              <w:adjustRightInd w:val="0"/>
              <w:snapToGrid w:val="0"/>
              <w:jc w:val="center"/>
              <w:rPr>
                <w:szCs w:val="21"/>
              </w:rPr>
            </w:pPr>
            <w:r>
              <w:rPr>
                <w:szCs w:val="21"/>
              </w:rPr>
              <w:t>水</w:t>
            </w:r>
          </w:p>
        </w:tc>
        <w:tc>
          <w:tcPr>
            <w:tcW w:w="1682" w:type="dxa"/>
            <w:vAlign w:val="center"/>
          </w:tcPr>
          <w:p>
            <w:pPr>
              <w:adjustRightInd w:val="0"/>
              <w:snapToGrid w:val="0"/>
              <w:jc w:val="center"/>
              <w:rPr>
                <w:szCs w:val="21"/>
              </w:rPr>
            </w:pPr>
            <w:r>
              <w:rPr>
                <w:szCs w:val="21"/>
              </w:rPr>
              <w:t>水温</w:t>
            </w:r>
            <w:r>
              <w:rPr>
                <w:rFonts w:hint="eastAsia" w:ascii="宋体" w:hAnsi="宋体" w:cs="宋体"/>
                <w:szCs w:val="21"/>
              </w:rPr>
              <w:t>℃</w:t>
            </w:r>
          </w:p>
        </w:tc>
        <w:tc>
          <w:tcPr>
            <w:tcW w:w="3131" w:type="dxa"/>
            <w:vAlign w:val="center"/>
          </w:tcPr>
          <w:p>
            <w:pPr>
              <w:adjustRightInd w:val="0"/>
              <w:snapToGrid w:val="0"/>
              <w:jc w:val="center"/>
              <w:rPr>
                <w:szCs w:val="21"/>
              </w:rPr>
            </w:pPr>
            <w:r>
              <w:rPr>
                <w:szCs w:val="21"/>
              </w:rPr>
              <w:t>温度计法GB/T 13195-1991</w:t>
            </w:r>
          </w:p>
        </w:tc>
        <w:tc>
          <w:tcPr>
            <w:tcW w:w="2969" w:type="dxa"/>
            <w:vAlign w:val="center"/>
          </w:tcPr>
          <w:p>
            <w:pPr>
              <w:adjustRightInd w:val="0"/>
              <w:snapToGrid w:val="0"/>
              <w:jc w:val="center"/>
              <w:rPr>
                <w:spacing w:val="20"/>
                <w:szCs w:val="21"/>
              </w:rPr>
            </w:pPr>
            <w:r>
              <w:rPr>
                <w:szCs w:val="21"/>
              </w:rPr>
              <w:t>温度计</w:t>
            </w:r>
          </w:p>
        </w:tc>
        <w:tc>
          <w:tcPr>
            <w:tcW w:w="1023" w:type="dxa"/>
            <w:vAlign w:val="center"/>
          </w:tcPr>
          <w:p>
            <w:pPr>
              <w:adjustRightInd w:val="0"/>
              <w:snapToGrid w:val="0"/>
              <w:ind w:left="107" w:right="-107" w:rightChars="-51" w:hanging="107" w:hangingChars="51"/>
              <w:jc w:val="center"/>
              <w:rPr>
                <w:szCs w:val="21"/>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6" w:hRule="atLeast"/>
          <w:jc w:val="center"/>
        </w:trPr>
        <w:tc>
          <w:tcPr>
            <w:tcW w:w="562" w:type="dxa"/>
            <w:vMerge w:val="continue"/>
            <w:vAlign w:val="center"/>
          </w:tcPr>
          <w:p>
            <w:pPr>
              <w:adjustRightInd w:val="0"/>
              <w:snapToGrid w:val="0"/>
              <w:jc w:val="center"/>
            </w:pPr>
          </w:p>
        </w:tc>
        <w:tc>
          <w:tcPr>
            <w:tcW w:w="1682" w:type="dxa"/>
            <w:vAlign w:val="center"/>
          </w:tcPr>
          <w:p>
            <w:pPr>
              <w:adjustRightInd w:val="0"/>
              <w:snapToGrid w:val="0"/>
              <w:jc w:val="center"/>
            </w:pPr>
            <w:r>
              <w:t>pH</w:t>
            </w:r>
            <w:r>
              <w:rPr>
                <w:rFonts w:hint="eastAsia"/>
              </w:rPr>
              <w:t>值</w:t>
            </w:r>
          </w:p>
        </w:tc>
        <w:tc>
          <w:tcPr>
            <w:tcW w:w="3131" w:type="dxa"/>
            <w:vAlign w:val="center"/>
          </w:tcPr>
          <w:p>
            <w:pPr>
              <w:adjustRightInd w:val="0"/>
              <w:snapToGrid w:val="0"/>
              <w:jc w:val="center"/>
            </w:pPr>
            <w:r>
              <w:t>玻璃电极法GB/T 6920-1986</w:t>
            </w:r>
          </w:p>
        </w:tc>
        <w:tc>
          <w:tcPr>
            <w:tcW w:w="2969" w:type="dxa"/>
            <w:vAlign w:val="center"/>
          </w:tcPr>
          <w:p>
            <w:pPr>
              <w:adjustRightInd w:val="0"/>
              <w:snapToGrid w:val="0"/>
              <w:jc w:val="center"/>
              <w:rPr>
                <w:szCs w:val="21"/>
              </w:rPr>
            </w:pPr>
            <w:r>
              <w:rPr>
                <w:spacing w:val="20"/>
                <w:kern w:val="0"/>
                <w:szCs w:val="21"/>
              </w:rPr>
              <w:t>实验室pH计</w:t>
            </w:r>
          </w:p>
        </w:tc>
        <w:tc>
          <w:tcPr>
            <w:tcW w:w="1023" w:type="dxa"/>
            <w:vAlign w:val="center"/>
          </w:tcPr>
          <w:p>
            <w:pPr>
              <w:adjustRightInd w:val="0"/>
              <w:snapToGrid w:val="0"/>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6" w:hRule="atLeast"/>
          <w:jc w:val="center"/>
        </w:trPr>
        <w:tc>
          <w:tcPr>
            <w:tcW w:w="562" w:type="dxa"/>
            <w:vMerge w:val="continue"/>
            <w:vAlign w:val="center"/>
          </w:tcPr>
          <w:p>
            <w:pPr>
              <w:adjustRightInd w:val="0"/>
              <w:snapToGrid w:val="0"/>
              <w:jc w:val="center"/>
            </w:pPr>
          </w:p>
        </w:tc>
        <w:tc>
          <w:tcPr>
            <w:tcW w:w="1682" w:type="dxa"/>
            <w:vAlign w:val="center"/>
          </w:tcPr>
          <w:p>
            <w:pPr>
              <w:adjustRightInd w:val="0"/>
              <w:snapToGrid w:val="0"/>
              <w:jc w:val="center"/>
            </w:pPr>
            <w:r>
              <w:rPr>
                <w:szCs w:val="21"/>
              </w:rPr>
              <w:t>悬浮物</w:t>
            </w:r>
          </w:p>
        </w:tc>
        <w:tc>
          <w:tcPr>
            <w:tcW w:w="3131" w:type="dxa"/>
            <w:vAlign w:val="center"/>
          </w:tcPr>
          <w:p>
            <w:pPr>
              <w:snapToGrid w:val="0"/>
              <w:jc w:val="center"/>
            </w:pPr>
            <w:r>
              <w:t>重量法GB/T 1190</w:t>
            </w:r>
            <w:r>
              <w:rPr>
                <w:rFonts w:hint="eastAsia"/>
              </w:rPr>
              <w:t>1</w:t>
            </w:r>
            <w:r>
              <w:t>-1989</w:t>
            </w:r>
          </w:p>
        </w:tc>
        <w:tc>
          <w:tcPr>
            <w:tcW w:w="2969" w:type="dxa"/>
            <w:vAlign w:val="center"/>
          </w:tcPr>
          <w:p>
            <w:pPr>
              <w:jc w:val="center"/>
              <w:rPr>
                <w:color w:val="FF0000"/>
                <w:sz w:val="22"/>
                <w:szCs w:val="22"/>
              </w:rPr>
            </w:pPr>
            <w:r>
              <w:rPr>
                <w:rFonts w:hint="eastAsia"/>
                <w:sz w:val="22"/>
                <w:szCs w:val="22"/>
              </w:rPr>
              <w:t>XZ-1</w:t>
            </w:r>
            <w:r>
              <w:rPr>
                <w:sz w:val="22"/>
                <w:szCs w:val="22"/>
              </w:rPr>
              <w:t>隔膜真空泵</w:t>
            </w:r>
          </w:p>
        </w:tc>
        <w:tc>
          <w:tcPr>
            <w:tcW w:w="1023" w:type="dxa"/>
            <w:vAlign w:val="center"/>
          </w:tcPr>
          <w:p>
            <w:pPr>
              <w:snapToGrid w:val="0"/>
              <w:ind w:right="-62"/>
              <w:jc w:val="center"/>
              <w:rPr>
                <w:color w:val="FF0000"/>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6" w:hRule="atLeast"/>
          <w:jc w:val="center"/>
        </w:trPr>
        <w:tc>
          <w:tcPr>
            <w:tcW w:w="562" w:type="dxa"/>
            <w:vMerge w:val="continue"/>
            <w:vAlign w:val="center"/>
          </w:tcPr>
          <w:p>
            <w:pPr>
              <w:adjustRightInd w:val="0"/>
              <w:snapToGrid w:val="0"/>
              <w:jc w:val="center"/>
            </w:pPr>
          </w:p>
        </w:tc>
        <w:tc>
          <w:tcPr>
            <w:tcW w:w="1682" w:type="dxa"/>
            <w:vAlign w:val="center"/>
          </w:tcPr>
          <w:p>
            <w:pPr>
              <w:adjustRightInd w:val="0"/>
              <w:snapToGrid w:val="0"/>
              <w:jc w:val="center"/>
            </w:pPr>
            <w:r>
              <w:t>色度</w:t>
            </w:r>
          </w:p>
        </w:tc>
        <w:tc>
          <w:tcPr>
            <w:tcW w:w="3131" w:type="dxa"/>
            <w:vAlign w:val="center"/>
          </w:tcPr>
          <w:p>
            <w:pPr>
              <w:snapToGrid w:val="0"/>
              <w:jc w:val="center"/>
            </w:pPr>
            <w:r>
              <w:t>水质 色度的测定</w:t>
            </w:r>
          </w:p>
          <w:p>
            <w:pPr>
              <w:snapToGrid w:val="0"/>
              <w:jc w:val="center"/>
            </w:pPr>
            <w:r>
              <w:t>GB/T 11903-1989</w:t>
            </w:r>
          </w:p>
        </w:tc>
        <w:tc>
          <w:tcPr>
            <w:tcW w:w="2969" w:type="dxa"/>
            <w:vAlign w:val="center"/>
          </w:tcPr>
          <w:p>
            <w:pPr>
              <w:snapToGrid w:val="0"/>
              <w:jc w:val="center"/>
            </w:pPr>
            <w:r>
              <w:rPr>
                <w:szCs w:val="21"/>
              </w:rPr>
              <w:t>——</w:t>
            </w:r>
          </w:p>
        </w:tc>
        <w:tc>
          <w:tcPr>
            <w:tcW w:w="1023" w:type="dxa"/>
            <w:vAlign w:val="center"/>
          </w:tcPr>
          <w:p>
            <w:pPr>
              <w:snapToGrid w:val="0"/>
              <w:ind w:right="-62"/>
              <w:jc w:val="center"/>
            </w:pPr>
            <w:r>
              <w:t>2倍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6" w:hRule="atLeast"/>
          <w:jc w:val="center"/>
        </w:trPr>
        <w:tc>
          <w:tcPr>
            <w:tcW w:w="562" w:type="dxa"/>
            <w:vMerge w:val="continue"/>
            <w:vAlign w:val="center"/>
          </w:tcPr>
          <w:p>
            <w:pPr>
              <w:adjustRightInd w:val="0"/>
              <w:snapToGrid w:val="0"/>
              <w:jc w:val="center"/>
            </w:pPr>
          </w:p>
        </w:tc>
        <w:tc>
          <w:tcPr>
            <w:tcW w:w="1682" w:type="dxa"/>
            <w:vAlign w:val="center"/>
          </w:tcPr>
          <w:p>
            <w:pPr>
              <w:adjustRightInd w:val="0"/>
              <w:snapToGrid w:val="0"/>
              <w:jc w:val="center"/>
            </w:pPr>
            <w:r>
              <w:t>化学需氧量</w:t>
            </w:r>
          </w:p>
        </w:tc>
        <w:tc>
          <w:tcPr>
            <w:tcW w:w="3131" w:type="dxa"/>
            <w:vAlign w:val="center"/>
          </w:tcPr>
          <w:p>
            <w:pPr>
              <w:adjustRightInd w:val="0"/>
              <w:snapToGrid w:val="0"/>
              <w:jc w:val="center"/>
            </w:pPr>
            <w:r>
              <w:t>重铬酸钾法</w:t>
            </w:r>
            <w:r>
              <w:rPr>
                <w:rFonts w:hint="eastAsia"/>
                <w:kern w:val="0"/>
                <w:szCs w:val="21"/>
              </w:rPr>
              <w:t>HJ828-2017</w:t>
            </w:r>
          </w:p>
        </w:tc>
        <w:tc>
          <w:tcPr>
            <w:tcW w:w="2969" w:type="dxa"/>
            <w:vAlign w:val="center"/>
          </w:tcPr>
          <w:p>
            <w:pPr>
              <w:adjustRightInd w:val="0"/>
              <w:snapToGrid w:val="0"/>
              <w:jc w:val="center"/>
            </w:pPr>
            <w:r>
              <w:rPr>
                <w:szCs w:val="21"/>
              </w:rPr>
              <w:t>——</w:t>
            </w:r>
          </w:p>
        </w:tc>
        <w:tc>
          <w:tcPr>
            <w:tcW w:w="1023" w:type="dxa"/>
            <w:vAlign w:val="center"/>
          </w:tcPr>
          <w:p>
            <w:pPr>
              <w:adjustRightInd w:val="0"/>
              <w:snapToGrid w:val="0"/>
              <w:jc w:val="center"/>
            </w:pPr>
            <w:r>
              <w:rPr>
                <w:rFonts w:hint="eastAsi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6" w:hRule="atLeast"/>
          <w:jc w:val="center"/>
        </w:trPr>
        <w:tc>
          <w:tcPr>
            <w:tcW w:w="562" w:type="dxa"/>
            <w:vMerge w:val="continue"/>
            <w:vAlign w:val="center"/>
          </w:tcPr>
          <w:p>
            <w:pPr>
              <w:adjustRightInd w:val="0"/>
              <w:snapToGrid w:val="0"/>
              <w:ind w:left="107" w:right="-107" w:rightChars="-51" w:hanging="107" w:hangingChars="51"/>
              <w:jc w:val="center"/>
              <w:rPr>
                <w:szCs w:val="28"/>
              </w:rPr>
            </w:pPr>
          </w:p>
        </w:tc>
        <w:tc>
          <w:tcPr>
            <w:tcW w:w="1682" w:type="dxa"/>
            <w:vAlign w:val="center"/>
          </w:tcPr>
          <w:p>
            <w:pPr>
              <w:adjustRightInd w:val="0"/>
              <w:snapToGrid w:val="0"/>
              <w:ind w:left="107" w:right="-107" w:rightChars="-51" w:hanging="107" w:hangingChars="51"/>
              <w:jc w:val="center"/>
              <w:rPr>
                <w:szCs w:val="28"/>
              </w:rPr>
            </w:pPr>
            <w:r>
              <w:rPr>
                <w:szCs w:val="21"/>
              </w:rPr>
              <w:t>五日生化需氧量</w:t>
            </w:r>
          </w:p>
        </w:tc>
        <w:tc>
          <w:tcPr>
            <w:tcW w:w="3131" w:type="dxa"/>
            <w:vAlign w:val="center"/>
          </w:tcPr>
          <w:p>
            <w:pPr>
              <w:snapToGrid w:val="0"/>
              <w:jc w:val="center"/>
            </w:pPr>
            <w:r>
              <w:t>稀释与接种法HJ 505-2009</w:t>
            </w:r>
          </w:p>
        </w:tc>
        <w:tc>
          <w:tcPr>
            <w:tcW w:w="2969" w:type="dxa"/>
            <w:vAlign w:val="center"/>
          </w:tcPr>
          <w:p>
            <w:pPr>
              <w:snapToGrid w:val="0"/>
              <w:jc w:val="center"/>
            </w:pPr>
            <w:r>
              <w:rPr>
                <w:rFonts w:hint="eastAsia"/>
                <w:szCs w:val="21"/>
              </w:rPr>
              <w:t>SPX-100B-Z</w:t>
            </w:r>
            <w:r>
              <w:rPr>
                <w:color w:val="000000"/>
                <w:sz w:val="22"/>
                <w:szCs w:val="22"/>
              </w:rPr>
              <w:t>生化培养箱</w:t>
            </w:r>
          </w:p>
        </w:tc>
        <w:tc>
          <w:tcPr>
            <w:tcW w:w="1023" w:type="dxa"/>
            <w:vAlign w:val="center"/>
          </w:tcPr>
          <w:p>
            <w:pPr>
              <w:snapToGrid w:val="0"/>
              <w:ind w:right="-62"/>
              <w:jc w:val="center"/>
            </w:pPr>
            <w: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6" w:hRule="atLeast"/>
          <w:jc w:val="center"/>
        </w:trPr>
        <w:tc>
          <w:tcPr>
            <w:tcW w:w="562" w:type="dxa"/>
            <w:vMerge w:val="continue"/>
            <w:vAlign w:val="center"/>
          </w:tcPr>
          <w:p>
            <w:pPr>
              <w:adjustRightInd w:val="0"/>
              <w:snapToGrid w:val="0"/>
              <w:jc w:val="center"/>
            </w:pPr>
          </w:p>
        </w:tc>
        <w:tc>
          <w:tcPr>
            <w:tcW w:w="1682" w:type="dxa"/>
            <w:vAlign w:val="center"/>
          </w:tcPr>
          <w:p>
            <w:pPr>
              <w:adjustRightInd w:val="0"/>
              <w:snapToGrid w:val="0"/>
              <w:jc w:val="center"/>
            </w:pPr>
            <w:r>
              <w:rPr>
                <w:szCs w:val="21"/>
              </w:rPr>
              <w:t>氨氮</w:t>
            </w:r>
          </w:p>
        </w:tc>
        <w:tc>
          <w:tcPr>
            <w:tcW w:w="3131" w:type="dxa"/>
            <w:vAlign w:val="center"/>
          </w:tcPr>
          <w:p>
            <w:pPr>
              <w:adjustRightInd w:val="0"/>
              <w:snapToGrid w:val="0"/>
              <w:jc w:val="center"/>
            </w:pPr>
            <w:r>
              <w:t>纳氏试剂分光光度法</w:t>
            </w:r>
          </w:p>
          <w:p>
            <w:pPr>
              <w:adjustRightInd w:val="0"/>
              <w:snapToGrid w:val="0"/>
              <w:jc w:val="center"/>
            </w:pPr>
            <w:r>
              <w:rPr>
                <w:spacing w:val="20"/>
                <w:szCs w:val="21"/>
              </w:rPr>
              <w:t>HJ 535-2009</w:t>
            </w:r>
          </w:p>
        </w:tc>
        <w:tc>
          <w:tcPr>
            <w:tcW w:w="2969" w:type="dxa"/>
            <w:vMerge w:val="restart"/>
            <w:vAlign w:val="center"/>
          </w:tcPr>
          <w:p>
            <w:pPr>
              <w:adjustRightInd w:val="0"/>
              <w:snapToGrid w:val="0"/>
              <w:jc w:val="center"/>
            </w:pPr>
            <w:r>
              <w:rPr>
                <w:rFonts w:hint="eastAsia"/>
                <w:spacing w:val="20"/>
                <w:szCs w:val="21"/>
              </w:rPr>
              <w:t>UV-</w:t>
            </w:r>
            <w:r>
              <w:rPr>
                <w:rFonts w:hint="eastAsia"/>
                <w:spacing w:val="20"/>
                <w:szCs w:val="21"/>
                <w:lang w:val="en-US" w:eastAsia="zh-CN"/>
              </w:rPr>
              <w:t>1800</w:t>
            </w:r>
            <w:r>
              <w:rPr>
                <w:rFonts w:hint="eastAsia"/>
                <w:spacing w:val="20"/>
                <w:szCs w:val="21"/>
              </w:rPr>
              <w:t>紫外分光光度计</w:t>
            </w:r>
          </w:p>
        </w:tc>
        <w:tc>
          <w:tcPr>
            <w:tcW w:w="1023" w:type="dxa"/>
            <w:vAlign w:val="center"/>
          </w:tcPr>
          <w:p>
            <w:pPr>
              <w:adjustRightInd w:val="0"/>
              <w:snapToGrid w:val="0"/>
              <w:jc w:val="center"/>
            </w:pPr>
            <w:r>
              <w:t>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6" w:hRule="atLeast"/>
          <w:jc w:val="center"/>
        </w:trPr>
        <w:tc>
          <w:tcPr>
            <w:tcW w:w="562" w:type="dxa"/>
            <w:vMerge w:val="continue"/>
            <w:vAlign w:val="center"/>
          </w:tcPr>
          <w:p>
            <w:pPr>
              <w:adjustRightInd w:val="0"/>
              <w:snapToGrid w:val="0"/>
              <w:jc w:val="center"/>
              <w:rPr>
                <w:szCs w:val="21"/>
              </w:rPr>
            </w:pPr>
          </w:p>
        </w:tc>
        <w:tc>
          <w:tcPr>
            <w:tcW w:w="1682" w:type="dxa"/>
            <w:vAlign w:val="center"/>
          </w:tcPr>
          <w:p>
            <w:pPr>
              <w:adjustRightInd w:val="0"/>
              <w:snapToGrid w:val="0"/>
              <w:jc w:val="center"/>
              <w:rPr>
                <w:szCs w:val="21"/>
              </w:rPr>
            </w:pPr>
            <w:r>
              <w:rPr>
                <w:rFonts w:hint="eastAsia"/>
                <w:szCs w:val="21"/>
                <w:lang w:val="en-US" w:eastAsia="zh-CN"/>
              </w:rPr>
              <w:t>LAS</w:t>
            </w:r>
          </w:p>
        </w:tc>
        <w:tc>
          <w:tcPr>
            <w:tcW w:w="3131" w:type="dxa"/>
            <w:vAlign w:val="center"/>
          </w:tcPr>
          <w:p>
            <w:pPr>
              <w:snapToGrid w:val="0"/>
              <w:jc w:val="center"/>
            </w:pPr>
            <w:r>
              <w:t>亚甲蓝光度法GB/T 7494-1987</w:t>
            </w:r>
          </w:p>
        </w:tc>
        <w:tc>
          <w:tcPr>
            <w:tcW w:w="2969" w:type="dxa"/>
            <w:vMerge w:val="continue"/>
            <w:vAlign w:val="center"/>
          </w:tcPr>
          <w:p>
            <w:pPr>
              <w:snapToGrid w:val="0"/>
              <w:jc w:val="center"/>
            </w:pPr>
          </w:p>
        </w:tc>
        <w:tc>
          <w:tcPr>
            <w:tcW w:w="1023" w:type="dxa"/>
            <w:vAlign w:val="center"/>
          </w:tcPr>
          <w:p>
            <w:pPr>
              <w:snapToGrid w:val="0"/>
              <w:jc w:val="center"/>
              <w:rPr>
                <w:rFonts w:hint="eastAsia" w:eastAsia="宋体"/>
                <w:lang w:val="en-US" w:eastAsia="zh-CN"/>
              </w:rPr>
            </w:pPr>
            <w:r>
              <w:t>0.0</w:t>
            </w:r>
            <w:r>
              <w:rPr>
                <w:rFonts w:hint="eastAsia"/>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6" w:hRule="atLeast"/>
          <w:jc w:val="center"/>
        </w:trPr>
        <w:tc>
          <w:tcPr>
            <w:tcW w:w="562" w:type="dxa"/>
            <w:vMerge w:val="continue"/>
            <w:vAlign w:val="center"/>
          </w:tcPr>
          <w:p>
            <w:pPr>
              <w:adjustRightInd w:val="0"/>
              <w:snapToGrid w:val="0"/>
              <w:jc w:val="center"/>
            </w:pPr>
          </w:p>
        </w:tc>
        <w:tc>
          <w:tcPr>
            <w:tcW w:w="1682" w:type="dxa"/>
            <w:vAlign w:val="center"/>
          </w:tcPr>
          <w:p>
            <w:pPr>
              <w:adjustRightInd w:val="0"/>
              <w:snapToGrid w:val="0"/>
              <w:jc w:val="center"/>
            </w:pPr>
            <w:r>
              <w:t>总氮</w:t>
            </w:r>
          </w:p>
        </w:tc>
        <w:tc>
          <w:tcPr>
            <w:tcW w:w="3131" w:type="dxa"/>
            <w:vAlign w:val="center"/>
          </w:tcPr>
          <w:p>
            <w:pPr>
              <w:snapToGrid w:val="0"/>
              <w:ind w:leftChars="-51" w:right="-107" w:rightChars="-51" w:hanging="106" w:hangingChars="54"/>
              <w:jc w:val="center"/>
              <w:rPr>
                <w:spacing w:val="-6"/>
              </w:rPr>
            </w:pPr>
            <w:r>
              <w:rPr>
                <w:spacing w:val="-6"/>
              </w:rPr>
              <w:t>碱性过硫酸钾消解紫外分光光度法</w:t>
            </w:r>
          </w:p>
          <w:p>
            <w:pPr>
              <w:snapToGrid w:val="0"/>
              <w:ind w:left="6" w:leftChars="-51" w:right="-107" w:rightChars="-51" w:hanging="113" w:hangingChars="54"/>
              <w:jc w:val="center"/>
              <w:rPr>
                <w:spacing w:val="-6"/>
              </w:rPr>
            </w:pPr>
            <w:r>
              <w:rPr>
                <w:rFonts w:hint="eastAsia"/>
              </w:rPr>
              <w:t>HJ636-2012</w:t>
            </w:r>
          </w:p>
        </w:tc>
        <w:tc>
          <w:tcPr>
            <w:tcW w:w="2969" w:type="dxa"/>
            <w:vMerge w:val="continue"/>
            <w:vAlign w:val="center"/>
          </w:tcPr>
          <w:p>
            <w:pPr>
              <w:snapToGrid w:val="0"/>
              <w:jc w:val="center"/>
            </w:pPr>
          </w:p>
        </w:tc>
        <w:tc>
          <w:tcPr>
            <w:tcW w:w="1023" w:type="dxa"/>
            <w:vAlign w:val="center"/>
          </w:tcPr>
          <w:p>
            <w:pPr>
              <w:snapToGrid w:val="0"/>
              <w:jc w:val="center"/>
            </w:pPr>
            <w: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6" w:hRule="atLeast"/>
          <w:jc w:val="center"/>
        </w:trPr>
        <w:tc>
          <w:tcPr>
            <w:tcW w:w="562" w:type="dxa"/>
            <w:vMerge w:val="continue"/>
            <w:vAlign w:val="center"/>
          </w:tcPr>
          <w:p>
            <w:pPr>
              <w:adjustRightInd w:val="0"/>
              <w:snapToGrid w:val="0"/>
              <w:jc w:val="center"/>
            </w:pPr>
          </w:p>
        </w:tc>
        <w:tc>
          <w:tcPr>
            <w:tcW w:w="1682" w:type="dxa"/>
            <w:vAlign w:val="center"/>
          </w:tcPr>
          <w:p>
            <w:pPr>
              <w:adjustRightInd w:val="0"/>
              <w:snapToGrid w:val="0"/>
              <w:jc w:val="center"/>
            </w:pPr>
            <w:r>
              <w:t>石油类</w:t>
            </w:r>
          </w:p>
        </w:tc>
        <w:tc>
          <w:tcPr>
            <w:tcW w:w="3131" w:type="dxa"/>
            <w:vAlign w:val="center"/>
          </w:tcPr>
          <w:p>
            <w:pPr>
              <w:snapToGrid w:val="0"/>
              <w:ind w:leftChars="-51" w:right="-107" w:rightChars="-51" w:hanging="106" w:hangingChars="54"/>
              <w:jc w:val="center"/>
              <w:rPr>
                <w:rFonts w:hint="eastAsia" w:eastAsia="宋体"/>
                <w:spacing w:val="-6"/>
                <w:lang w:val="en-US" w:eastAsia="zh-CN"/>
              </w:rPr>
            </w:pPr>
            <w:r>
              <w:rPr>
                <w:spacing w:val="-6"/>
              </w:rPr>
              <w:t>红外</w:t>
            </w:r>
            <w:r>
              <w:rPr>
                <w:rFonts w:hint="eastAsia"/>
                <w:spacing w:val="-6"/>
              </w:rPr>
              <w:t>分光</w:t>
            </w:r>
            <w:r>
              <w:rPr>
                <w:spacing w:val="-6"/>
              </w:rPr>
              <w:t>光度法</w:t>
            </w:r>
            <w:r>
              <w:rPr>
                <w:rFonts w:hint="eastAsia"/>
              </w:rPr>
              <w:t>HJ637-201</w:t>
            </w:r>
            <w:r>
              <w:rPr>
                <w:rFonts w:hint="eastAsia"/>
                <w:lang w:val="en-US" w:eastAsia="zh-CN"/>
              </w:rPr>
              <w:t>8</w:t>
            </w:r>
          </w:p>
        </w:tc>
        <w:tc>
          <w:tcPr>
            <w:tcW w:w="2969" w:type="dxa"/>
            <w:vAlign w:val="center"/>
          </w:tcPr>
          <w:p>
            <w:pPr>
              <w:snapToGrid w:val="0"/>
              <w:jc w:val="center"/>
            </w:pPr>
            <w:r>
              <w:rPr>
                <w:spacing w:val="20"/>
                <w:szCs w:val="21"/>
              </w:rPr>
              <w:t>Oil4</w:t>
            </w:r>
            <w:r>
              <w:rPr>
                <w:rFonts w:hint="eastAsia"/>
                <w:spacing w:val="20"/>
                <w:szCs w:val="21"/>
              </w:rPr>
              <w:t>6</w:t>
            </w:r>
            <w:r>
              <w:rPr>
                <w:spacing w:val="20"/>
                <w:szCs w:val="21"/>
              </w:rPr>
              <w:t>0红外分光测油仪</w:t>
            </w:r>
          </w:p>
        </w:tc>
        <w:tc>
          <w:tcPr>
            <w:tcW w:w="1023" w:type="dxa"/>
            <w:vAlign w:val="center"/>
          </w:tcPr>
          <w:p>
            <w:pPr>
              <w:snapToGrid w:val="0"/>
              <w:jc w:val="center"/>
              <w:rPr>
                <w:rFonts w:hint="eastAsia" w:eastAsia="宋体"/>
                <w:lang w:val="en-US" w:eastAsia="zh-CN"/>
              </w:rPr>
            </w:pPr>
            <w:r>
              <w:t>0.</w:t>
            </w:r>
            <w:r>
              <w:rPr>
                <w:rFonts w:hint="eastAsia"/>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6" w:hRule="atLeast"/>
          <w:jc w:val="center"/>
        </w:trPr>
        <w:tc>
          <w:tcPr>
            <w:tcW w:w="562" w:type="dxa"/>
            <w:vMerge w:val="continue"/>
            <w:vAlign w:val="center"/>
          </w:tcPr>
          <w:p>
            <w:pPr>
              <w:adjustRightInd w:val="0"/>
              <w:snapToGrid w:val="0"/>
              <w:jc w:val="center"/>
            </w:pPr>
          </w:p>
        </w:tc>
        <w:tc>
          <w:tcPr>
            <w:tcW w:w="1682" w:type="dxa"/>
            <w:vAlign w:val="center"/>
          </w:tcPr>
          <w:p>
            <w:pPr>
              <w:adjustRightInd w:val="0"/>
              <w:snapToGrid w:val="0"/>
              <w:jc w:val="center"/>
            </w:pPr>
            <w:r>
              <w:t>动植物油</w:t>
            </w:r>
          </w:p>
        </w:tc>
        <w:tc>
          <w:tcPr>
            <w:tcW w:w="3131" w:type="dxa"/>
            <w:vAlign w:val="center"/>
          </w:tcPr>
          <w:p>
            <w:pPr>
              <w:snapToGrid w:val="0"/>
              <w:ind w:leftChars="-51" w:right="-107" w:rightChars="-51" w:hanging="106" w:hangingChars="54"/>
              <w:jc w:val="center"/>
              <w:rPr>
                <w:rFonts w:hint="eastAsia" w:eastAsia="宋体"/>
                <w:spacing w:val="-6"/>
                <w:lang w:val="en-US" w:eastAsia="zh-CN"/>
              </w:rPr>
            </w:pPr>
            <w:r>
              <w:rPr>
                <w:spacing w:val="-6"/>
              </w:rPr>
              <w:t>红外</w:t>
            </w:r>
            <w:r>
              <w:rPr>
                <w:rFonts w:hint="eastAsia"/>
                <w:spacing w:val="-6"/>
              </w:rPr>
              <w:t>分光</w:t>
            </w:r>
            <w:r>
              <w:rPr>
                <w:spacing w:val="-6"/>
              </w:rPr>
              <w:t>光度法</w:t>
            </w:r>
            <w:r>
              <w:rPr>
                <w:rFonts w:hint="eastAsia"/>
              </w:rPr>
              <w:t>HJ637-201</w:t>
            </w:r>
            <w:r>
              <w:rPr>
                <w:rFonts w:hint="eastAsia"/>
                <w:lang w:val="en-US" w:eastAsia="zh-CN"/>
              </w:rPr>
              <w:t>8</w:t>
            </w:r>
          </w:p>
        </w:tc>
        <w:tc>
          <w:tcPr>
            <w:tcW w:w="2969" w:type="dxa"/>
            <w:vAlign w:val="center"/>
          </w:tcPr>
          <w:p>
            <w:pPr>
              <w:snapToGrid w:val="0"/>
              <w:jc w:val="center"/>
            </w:pPr>
            <w:r>
              <w:rPr>
                <w:spacing w:val="20"/>
                <w:szCs w:val="21"/>
              </w:rPr>
              <w:t>Oil4</w:t>
            </w:r>
            <w:r>
              <w:rPr>
                <w:rFonts w:hint="eastAsia"/>
                <w:spacing w:val="20"/>
                <w:szCs w:val="21"/>
              </w:rPr>
              <w:t>6</w:t>
            </w:r>
            <w:r>
              <w:rPr>
                <w:spacing w:val="20"/>
                <w:szCs w:val="21"/>
              </w:rPr>
              <w:t>0红外分光测油仪</w:t>
            </w:r>
          </w:p>
        </w:tc>
        <w:tc>
          <w:tcPr>
            <w:tcW w:w="1023" w:type="dxa"/>
            <w:vAlign w:val="center"/>
          </w:tcPr>
          <w:p>
            <w:pPr>
              <w:snapToGrid w:val="0"/>
              <w:jc w:val="center"/>
              <w:rPr>
                <w:rFonts w:hint="eastAsia" w:eastAsia="宋体"/>
                <w:lang w:val="en-US" w:eastAsia="zh-CN"/>
              </w:rPr>
            </w:pPr>
            <w:r>
              <w:t>0.0</w:t>
            </w:r>
            <w:r>
              <w:rPr>
                <w:rFonts w:hint="eastAsia"/>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6" w:hRule="atLeast"/>
          <w:jc w:val="center"/>
        </w:trPr>
        <w:tc>
          <w:tcPr>
            <w:tcW w:w="562" w:type="dxa"/>
            <w:vMerge w:val="continue"/>
            <w:vAlign w:val="center"/>
          </w:tcPr>
          <w:p>
            <w:pPr>
              <w:adjustRightInd w:val="0"/>
              <w:snapToGrid w:val="0"/>
              <w:jc w:val="center"/>
            </w:pPr>
          </w:p>
        </w:tc>
        <w:tc>
          <w:tcPr>
            <w:tcW w:w="1682" w:type="dxa"/>
            <w:vAlign w:val="center"/>
          </w:tcPr>
          <w:p>
            <w:pPr>
              <w:adjustRightInd w:val="0"/>
              <w:snapToGrid w:val="0"/>
              <w:jc w:val="center"/>
            </w:pPr>
            <w:r>
              <w:rPr>
                <w:szCs w:val="21"/>
              </w:rPr>
              <w:t>总汞</w:t>
            </w:r>
          </w:p>
        </w:tc>
        <w:tc>
          <w:tcPr>
            <w:tcW w:w="3131" w:type="dxa"/>
            <w:vAlign w:val="center"/>
          </w:tcPr>
          <w:p>
            <w:pPr>
              <w:snapToGrid w:val="0"/>
              <w:jc w:val="center"/>
              <w:rPr>
                <w:spacing w:val="-6"/>
              </w:rPr>
            </w:pPr>
            <w:r>
              <w:rPr>
                <w:rFonts w:hint="eastAsia"/>
                <w:szCs w:val="21"/>
              </w:rPr>
              <w:t>冷</w:t>
            </w:r>
            <w:r>
              <w:rPr>
                <w:szCs w:val="21"/>
              </w:rPr>
              <w:t>原子荧光法《水和废水监测分析方法》（第四版）</w:t>
            </w:r>
          </w:p>
        </w:tc>
        <w:tc>
          <w:tcPr>
            <w:tcW w:w="2969" w:type="dxa"/>
            <w:vAlign w:val="center"/>
          </w:tcPr>
          <w:p>
            <w:pPr>
              <w:snapToGrid w:val="0"/>
              <w:jc w:val="center"/>
              <w:rPr>
                <w:spacing w:val="20"/>
                <w:szCs w:val="21"/>
              </w:rPr>
            </w:pPr>
            <w:r>
              <w:rPr>
                <w:spacing w:val="20"/>
                <w:szCs w:val="21"/>
              </w:rPr>
              <w:t>AFS-920双道原子荧光分光光度计</w:t>
            </w:r>
          </w:p>
        </w:tc>
        <w:tc>
          <w:tcPr>
            <w:tcW w:w="1023" w:type="dxa"/>
            <w:vAlign w:val="center"/>
          </w:tcPr>
          <w:p>
            <w:pPr>
              <w:snapToGrid w:val="0"/>
              <w:jc w:val="center"/>
            </w:pPr>
            <w:r>
              <w:t>0.0000</w:t>
            </w: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4" w:hRule="atLeast"/>
          <w:jc w:val="center"/>
        </w:trPr>
        <w:tc>
          <w:tcPr>
            <w:tcW w:w="562" w:type="dxa"/>
            <w:vMerge w:val="continue"/>
            <w:vAlign w:val="center"/>
          </w:tcPr>
          <w:p>
            <w:pPr>
              <w:adjustRightInd w:val="0"/>
              <w:snapToGrid w:val="0"/>
              <w:jc w:val="center"/>
            </w:pPr>
          </w:p>
        </w:tc>
        <w:tc>
          <w:tcPr>
            <w:tcW w:w="1682" w:type="dxa"/>
            <w:vAlign w:val="center"/>
          </w:tcPr>
          <w:p>
            <w:pPr>
              <w:adjustRightInd w:val="0"/>
              <w:snapToGrid w:val="0"/>
              <w:jc w:val="center"/>
              <w:rPr>
                <w:szCs w:val="21"/>
              </w:rPr>
            </w:pPr>
            <w:r>
              <w:rPr>
                <w:rFonts w:hint="eastAsia"/>
                <w:szCs w:val="21"/>
              </w:rPr>
              <w:t>总</w:t>
            </w:r>
            <w:r>
              <w:rPr>
                <w:szCs w:val="21"/>
              </w:rPr>
              <w:t>砷</w:t>
            </w:r>
          </w:p>
        </w:tc>
        <w:tc>
          <w:tcPr>
            <w:tcW w:w="3131" w:type="dxa"/>
            <w:vAlign w:val="center"/>
          </w:tcPr>
          <w:p>
            <w:pPr>
              <w:snapToGrid w:val="0"/>
              <w:jc w:val="center"/>
              <w:rPr>
                <w:szCs w:val="21"/>
              </w:rPr>
            </w:pPr>
            <w:r>
              <w:rPr>
                <w:szCs w:val="21"/>
              </w:rPr>
              <w:t>原子荧光</w:t>
            </w:r>
            <w:r>
              <w:rPr>
                <w:rFonts w:hint="eastAsia"/>
                <w:szCs w:val="21"/>
              </w:rPr>
              <w:t>法</w:t>
            </w:r>
          </w:p>
          <w:p>
            <w:pPr>
              <w:snapToGrid w:val="0"/>
              <w:jc w:val="center"/>
              <w:rPr>
                <w:spacing w:val="-6"/>
              </w:rPr>
            </w:pPr>
            <w:r>
              <w:rPr>
                <w:rFonts w:hint="eastAsia"/>
              </w:rPr>
              <w:t>HJ694-2014</w:t>
            </w:r>
          </w:p>
        </w:tc>
        <w:tc>
          <w:tcPr>
            <w:tcW w:w="2969" w:type="dxa"/>
            <w:vAlign w:val="center"/>
          </w:tcPr>
          <w:p>
            <w:pPr>
              <w:snapToGrid w:val="0"/>
              <w:jc w:val="center"/>
            </w:pPr>
            <w:r>
              <w:rPr>
                <w:rFonts w:hint="eastAsia"/>
                <w:spacing w:val="20"/>
                <w:szCs w:val="21"/>
              </w:rPr>
              <w:t>P</w:t>
            </w:r>
            <w:r>
              <w:rPr>
                <w:spacing w:val="20"/>
                <w:szCs w:val="21"/>
              </w:rPr>
              <w:t>F</w:t>
            </w:r>
            <w:r>
              <w:rPr>
                <w:rFonts w:hint="eastAsia"/>
                <w:spacing w:val="20"/>
                <w:szCs w:val="21"/>
              </w:rPr>
              <w:t>5非色散</w:t>
            </w:r>
            <w:r>
              <w:rPr>
                <w:spacing w:val="20"/>
                <w:szCs w:val="21"/>
              </w:rPr>
              <w:t>原子荧光分光光度计</w:t>
            </w:r>
          </w:p>
        </w:tc>
        <w:tc>
          <w:tcPr>
            <w:tcW w:w="1023" w:type="dxa"/>
            <w:vAlign w:val="center"/>
          </w:tcPr>
          <w:p>
            <w:pPr>
              <w:snapToGrid w:val="0"/>
              <w:jc w:val="center"/>
            </w:pPr>
            <w:r>
              <w:t>0.0000</w:t>
            </w: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6" w:hRule="atLeast"/>
          <w:jc w:val="center"/>
        </w:trPr>
        <w:tc>
          <w:tcPr>
            <w:tcW w:w="562" w:type="dxa"/>
            <w:vMerge w:val="continue"/>
            <w:vAlign w:val="center"/>
          </w:tcPr>
          <w:p>
            <w:pPr>
              <w:adjustRightInd w:val="0"/>
              <w:snapToGrid w:val="0"/>
              <w:jc w:val="center"/>
              <w:rPr>
                <w:szCs w:val="21"/>
              </w:rPr>
            </w:pPr>
          </w:p>
        </w:tc>
        <w:tc>
          <w:tcPr>
            <w:tcW w:w="1682" w:type="dxa"/>
            <w:vAlign w:val="center"/>
          </w:tcPr>
          <w:p>
            <w:pPr>
              <w:adjustRightInd w:val="0"/>
              <w:snapToGrid w:val="0"/>
              <w:jc w:val="center"/>
              <w:rPr>
                <w:szCs w:val="21"/>
              </w:rPr>
            </w:pPr>
            <w:r>
              <w:rPr>
                <w:szCs w:val="21"/>
              </w:rPr>
              <w:t>总镉</w:t>
            </w:r>
          </w:p>
        </w:tc>
        <w:tc>
          <w:tcPr>
            <w:tcW w:w="3131" w:type="dxa"/>
            <w:vMerge w:val="restart"/>
            <w:vAlign w:val="center"/>
          </w:tcPr>
          <w:p>
            <w:pPr>
              <w:snapToGrid w:val="0"/>
              <w:ind w:leftChars="-51" w:right="-107" w:rightChars="-51" w:hanging="106" w:hangingChars="54"/>
              <w:jc w:val="center"/>
              <w:rPr>
                <w:spacing w:val="-6"/>
              </w:rPr>
            </w:pPr>
            <w:r>
              <w:rPr>
                <w:rFonts w:hint="eastAsia"/>
                <w:spacing w:val="-6"/>
              </w:rPr>
              <w:t>火焰原子吸收法</w:t>
            </w:r>
          </w:p>
          <w:p>
            <w:pPr>
              <w:snapToGrid w:val="0"/>
              <w:ind w:leftChars="-51" w:right="-107" w:rightChars="-51" w:hanging="106" w:hangingChars="54"/>
              <w:jc w:val="center"/>
              <w:rPr>
                <w:spacing w:val="-6"/>
              </w:rPr>
            </w:pPr>
            <w:r>
              <w:rPr>
                <w:rFonts w:hint="eastAsia"/>
                <w:spacing w:val="-6"/>
              </w:rPr>
              <w:t>GB/T 7475-1987</w:t>
            </w:r>
          </w:p>
        </w:tc>
        <w:tc>
          <w:tcPr>
            <w:tcW w:w="2969" w:type="dxa"/>
            <w:vMerge w:val="restart"/>
            <w:vAlign w:val="center"/>
          </w:tcPr>
          <w:p>
            <w:pPr>
              <w:snapToGrid w:val="0"/>
              <w:jc w:val="center"/>
              <w:rPr>
                <w:spacing w:val="20"/>
                <w:szCs w:val="21"/>
              </w:rPr>
            </w:pPr>
            <w:r>
              <w:rPr>
                <w:rFonts w:hint="eastAsia"/>
                <w:spacing w:val="20"/>
                <w:szCs w:val="21"/>
              </w:rPr>
              <w:t>T</w:t>
            </w:r>
            <w:r>
              <w:rPr>
                <w:spacing w:val="20"/>
                <w:szCs w:val="21"/>
              </w:rPr>
              <w:t>A</w:t>
            </w:r>
            <w:r>
              <w:rPr>
                <w:rFonts w:hint="eastAsia"/>
                <w:spacing w:val="20"/>
                <w:szCs w:val="21"/>
              </w:rPr>
              <w:t>S</w:t>
            </w:r>
            <w:r>
              <w:rPr>
                <w:spacing w:val="20"/>
                <w:szCs w:val="21"/>
              </w:rPr>
              <w:t>-9</w:t>
            </w:r>
            <w:r>
              <w:rPr>
                <w:rFonts w:hint="eastAsia"/>
                <w:spacing w:val="20"/>
                <w:szCs w:val="21"/>
              </w:rPr>
              <w:t>9</w:t>
            </w:r>
            <w:r>
              <w:rPr>
                <w:spacing w:val="20"/>
                <w:szCs w:val="21"/>
              </w:rPr>
              <w:t>0</w:t>
            </w:r>
            <w:r>
              <w:rPr>
                <w:rFonts w:hint="eastAsia"/>
                <w:spacing w:val="20"/>
                <w:szCs w:val="21"/>
              </w:rPr>
              <w:t>F</w:t>
            </w:r>
          </w:p>
          <w:p>
            <w:pPr>
              <w:snapToGrid w:val="0"/>
              <w:jc w:val="center"/>
            </w:pPr>
            <w:r>
              <w:rPr>
                <w:rFonts w:hint="eastAsia"/>
                <w:spacing w:val="20"/>
                <w:szCs w:val="21"/>
              </w:rPr>
              <w:t>原子吸收分光光度计</w:t>
            </w:r>
          </w:p>
        </w:tc>
        <w:tc>
          <w:tcPr>
            <w:tcW w:w="1023" w:type="dxa"/>
            <w:vAlign w:val="center"/>
          </w:tcPr>
          <w:p>
            <w:pPr>
              <w:snapToGrid w:val="0"/>
              <w:jc w:val="center"/>
            </w:pPr>
            <w:r>
              <w:rPr>
                <w:rFonts w:hint="eastAsia"/>
              </w:rPr>
              <w:t>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6" w:hRule="atLeast"/>
          <w:jc w:val="center"/>
        </w:trPr>
        <w:tc>
          <w:tcPr>
            <w:tcW w:w="562" w:type="dxa"/>
            <w:vMerge w:val="continue"/>
            <w:vAlign w:val="center"/>
          </w:tcPr>
          <w:p>
            <w:pPr>
              <w:adjustRightInd w:val="0"/>
              <w:snapToGrid w:val="0"/>
              <w:jc w:val="center"/>
              <w:rPr>
                <w:szCs w:val="21"/>
              </w:rPr>
            </w:pPr>
          </w:p>
        </w:tc>
        <w:tc>
          <w:tcPr>
            <w:tcW w:w="1682" w:type="dxa"/>
            <w:vAlign w:val="center"/>
          </w:tcPr>
          <w:p>
            <w:pPr>
              <w:adjustRightInd w:val="0"/>
              <w:snapToGrid w:val="0"/>
              <w:jc w:val="center"/>
              <w:rPr>
                <w:szCs w:val="21"/>
              </w:rPr>
            </w:pPr>
            <w:r>
              <w:rPr>
                <w:szCs w:val="21"/>
              </w:rPr>
              <w:t>总铅</w:t>
            </w:r>
          </w:p>
        </w:tc>
        <w:tc>
          <w:tcPr>
            <w:tcW w:w="3131" w:type="dxa"/>
            <w:vMerge w:val="continue"/>
            <w:vAlign w:val="center"/>
          </w:tcPr>
          <w:p>
            <w:pPr>
              <w:snapToGrid w:val="0"/>
              <w:ind w:leftChars="-51" w:right="-107" w:rightChars="-51" w:hanging="106" w:hangingChars="54"/>
              <w:jc w:val="center"/>
              <w:rPr>
                <w:spacing w:val="-6"/>
              </w:rPr>
            </w:pPr>
          </w:p>
        </w:tc>
        <w:tc>
          <w:tcPr>
            <w:tcW w:w="2969" w:type="dxa"/>
            <w:vMerge w:val="continue"/>
            <w:vAlign w:val="center"/>
          </w:tcPr>
          <w:p>
            <w:pPr>
              <w:snapToGrid w:val="0"/>
              <w:jc w:val="center"/>
            </w:pPr>
          </w:p>
        </w:tc>
        <w:tc>
          <w:tcPr>
            <w:tcW w:w="1023" w:type="dxa"/>
            <w:vAlign w:val="center"/>
          </w:tcPr>
          <w:p>
            <w:pPr>
              <w:snapToGrid w:val="0"/>
              <w:jc w:val="center"/>
            </w:pPr>
            <w:r>
              <w:rPr>
                <w:rFonts w:hint="eastAsia"/>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6" w:hRule="atLeast"/>
          <w:jc w:val="center"/>
        </w:trPr>
        <w:tc>
          <w:tcPr>
            <w:tcW w:w="562" w:type="dxa"/>
            <w:vMerge w:val="continue"/>
            <w:vAlign w:val="center"/>
          </w:tcPr>
          <w:p>
            <w:pPr>
              <w:adjustRightInd w:val="0"/>
              <w:snapToGrid w:val="0"/>
              <w:jc w:val="center"/>
              <w:rPr>
                <w:szCs w:val="21"/>
              </w:rPr>
            </w:pPr>
          </w:p>
        </w:tc>
        <w:tc>
          <w:tcPr>
            <w:tcW w:w="1682" w:type="dxa"/>
            <w:vAlign w:val="center"/>
          </w:tcPr>
          <w:p>
            <w:pPr>
              <w:adjustRightInd w:val="0"/>
              <w:snapToGrid w:val="0"/>
              <w:jc w:val="center"/>
              <w:rPr>
                <w:szCs w:val="21"/>
              </w:rPr>
            </w:pPr>
            <w:r>
              <w:rPr>
                <w:szCs w:val="21"/>
              </w:rPr>
              <w:t>总铬</w:t>
            </w:r>
          </w:p>
        </w:tc>
        <w:tc>
          <w:tcPr>
            <w:tcW w:w="3131" w:type="dxa"/>
            <w:vAlign w:val="center"/>
          </w:tcPr>
          <w:p>
            <w:pPr>
              <w:snapToGrid w:val="0"/>
              <w:ind w:left="-1" w:leftChars="-51" w:right="-107" w:rightChars="-51" w:hanging="106" w:hangingChars="54"/>
              <w:jc w:val="center"/>
              <w:rPr>
                <w:spacing w:val="-6"/>
              </w:rPr>
            </w:pPr>
            <w:r>
              <w:rPr>
                <w:rFonts w:hint="eastAsia"/>
                <w:spacing w:val="-6"/>
              </w:rPr>
              <w:t>火焰原子吸收法GB/T 7466-1987</w:t>
            </w:r>
          </w:p>
        </w:tc>
        <w:tc>
          <w:tcPr>
            <w:tcW w:w="2969" w:type="dxa"/>
            <w:vMerge w:val="continue"/>
            <w:vAlign w:val="center"/>
          </w:tcPr>
          <w:p>
            <w:pPr>
              <w:snapToGrid w:val="0"/>
              <w:jc w:val="center"/>
            </w:pPr>
          </w:p>
        </w:tc>
        <w:tc>
          <w:tcPr>
            <w:tcW w:w="1023" w:type="dxa"/>
            <w:vAlign w:val="center"/>
          </w:tcPr>
          <w:p>
            <w:pPr>
              <w:snapToGrid w:val="0"/>
              <w:jc w:val="center"/>
              <w:rPr>
                <w:rFonts w:hint="eastAsia"/>
              </w:rPr>
            </w:pPr>
            <w:r>
              <w:rPr>
                <w:rFonts w:hint="eastAsia"/>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6" w:hRule="atLeast"/>
          <w:jc w:val="center"/>
        </w:trPr>
        <w:tc>
          <w:tcPr>
            <w:tcW w:w="562" w:type="dxa"/>
            <w:vMerge w:val="continue"/>
            <w:vAlign w:val="center"/>
          </w:tcPr>
          <w:p>
            <w:pPr>
              <w:adjustRightInd w:val="0"/>
              <w:snapToGrid w:val="0"/>
              <w:jc w:val="center"/>
            </w:pPr>
          </w:p>
        </w:tc>
        <w:tc>
          <w:tcPr>
            <w:tcW w:w="1682" w:type="dxa"/>
            <w:vAlign w:val="center"/>
          </w:tcPr>
          <w:p>
            <w:pPr>
              <w:adjustRightInd w:val="0"/>
              <w:snapToGrid w:val="0"/>
              <w:jc w:val="center"/>
            </w:pPr>
            <w:r>
              <w:t>六价铬</w:t>
            </w:r>
          </w:p>
        </w:tc>
        <w:tc>
          <w:tcPr>
            <w:tcW w:w="3131" w:type="dxa"/>
            <w:vAlign w:val="center"/>
          </w:tcPr>
          <w:p>
            <w:pPr>
              <w:snapToGrid w:val="0"/>
              <w:jc w:val="center"/>
            </w:pPr>
            <w:r>
              <w:t>二苯碳酰二肼分光光度法</w:t>
            </w:r>
          </w:p>
          <w:p>
            <w:pPr>
              <w:snapToGrid w:val="0"/>
              <w:jc w:val="center"/>
            </w:pPr>
            <w:r>
              <w:t>GB/T 7467-1987</w:t>
            </w:r>
          </w:p>
        </w:tc>
        <w:tc>
          <w:tcPr>
            <w:tcW w:w="2969" w:type="dxa"/>
            <w:vMerge w:val="restart"/>
            <w:vAlign w:val="center"/>
          </w:tcPr>
          <w:p>
            <w:pPr>
              <w:snapToGrid w:val="0"/>
              <w:jc w:val="center"/>
              <w:rPr>
                <w:spacing w:val="20"/>
                <w:szCs w:val="21"/>
              </w:rPr>
            </w:pPr>
            <w:r>
              <w:rPr>
                <w:rFonts w:hint="eastAsia"/>
                <w:spacing w:val="20"/>
                <w:szCs w:val="21"/>
              </w:rPr>
              <w:t>UV-9600</w:t>
            </w:r>
          </w:p>
          <w:p>
            <w:pPr>
              <w:snapToGrid w:val="0"/>
              <w:jc w:val="center"/>
            </w:pPr>
            <w:r>
              <w:rPr>
                <w:spacing w:val="20"/>
                <w:szCs w:val="21"/>
              </w:rPr>
              <w:t>紫外可见分光光度计</w:t>
            </w:r>
          </w:p>
        </w:tc>
        <w:tc>
          <w:tcPr>
            <w:tcW w:w="1023" w:type="dxa"/>
            <w:vAlign w:val="center"/>
          </w:tcPr>
          <w:p>
            <w:pPr>
              <w:snapToGrid w:val="0"/>
              <w:jc w:val="center"/>
            </w:pPr>
            <w:r>
              <w:t>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6" w:hRule="atLeast"/>
          <w:jc w:val="center"/>
        </w:trPr>
        <w:tc>
          <w:tcPr>
            <w:tcW w:w="562" w:type="dxa"/>
            <w:vMerge w:val="continue"/>
            <w:vAlign w:val="center"/>
          </w:tcPr>
          <w:p>
            <w:pPr>
              <w:adjustRightInd w:val="0"/>
              <w:snapToGrid w:val="0"/>
              <w:jc w:val="center"/>
            </w:pPr>
          </w:p>
        </w:tc>
        <w:tc>
          <w:tcPr>
            <w:tcW w:w="1682" w:type="dxa"/>
            <w:vAlign w:val="center"/>
          </w:tcPr>
          <w:p>
            <w:pPr>
              <w:adjustRightInd w:val="0"/>
              <w:snapToGrid w:val="0"/>
              <w:jc w:val="center"/>
            </w:pPr>
            <w:r>
              <w:rPr>
                <w:szCs w:val="21"/>
              </w:rPr>
              <w:t>总磷</w:t>
            </w:r>
          </w:p>
        </w:tc>
        <w:tc>
          <w:tcPr>
            <w:tcW w:w="3131" w:type="dxa"/>
            <w:vAlign w:val="center"/>
          </w:tcPr>
          <w:p>
            <w:pPr>
              <w:snapToGrid w:val="0"/>
              <w:jc w:val="center"/>
            </w:pPr>
            <w:r>
              <w:t>钼锑抗分光光度法</w:t>
            </w:r>
          </w:p>
          <w:p>
            <w:pPr>
              <w:snapToGrid w:val="0"/>
              <w:ind w:left="6" w:leftChars="-51" w:right="-107" w:rightChars="-51" w:hanging="113" w:hangingChars="54"/>
              <w:jc w:val="center"/>
              <w:rPr>
                <w:spacing w:val="-6"/>
              </w:rPr>
            </w:pPr>
            <w:r>
              <w:t>GB/T 11893-</w:t>
            </w:r>
            <w:r>
              <w:rPr>
                <w:lang w:val="en-GB"/>
              </w:rPr>
              <w:t>19</w:t>
            </w:r>
            <w:r>
              <w:t>89</w:t>
            </w:r>
          </w:p>
        </w:tc>
        <w:tc>
          <w:tcPr>
            <w:tcW w:w="2969" w:type="dxa"/>
            <w:vMerge w:val="continue"/>
            <w:vAlign w:val="center"/>
          </w:tcPr>
          <w:p>
            <w:pPr>
              <w:snapToGrid w:val="0"/>
              <w:jc w:val="center"/>
            </w:pPr>
          </w:p>
        </w:tc>
        <w:tc>
          <w:tcPr>
            <w:tcW w:w="1023" w:type="dxa"/>
            <w:vAlign w:val="center"/>
          </w:tcPr>
          <w:p>
            <w:pPr>
              <w:snapToGrid w:val="0"/>
              <w:jc w:val="center"/>
              <w:rPr>
                <w:rFonts w:hint="eastAsia" w:eastAsia="宋体"/>
                <w:lang w:val="en-US" w:eastAsia="zh-CN"/>
              </w:rPr>
            </w:pPr>
            <w:r>
              <w:t>0.0</w:t>
            </w: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6" w:hRule="atLeast"/>
          <w:jc w:val="center"/>
        </w:trPr>
        <w:tc>
          <w:tcPr>
            <w:tcW w:w="562" w:type="dxa"/>
            <w:vMerge w:val="continue"/>
            <w:vAlign w:val="center"/>
          </w:tcPr>
          <w:p>
            <w:pPr>
              <w:adjustRightInd w:val="0"/>
              <w:snapToGrid w:val="0"/>
              <w:jc w:val="center"/>
            </w:pPr>
          </w:p>
        </w:tc>
        <w:tc>
          <w:tcPr>
            <w:tcW w:w="1682" w:type="dxa"/>
            <w:vAlign w:val="center"/>
          </w:tcPr>
          <w:p>
            <w:pPr>
              <w:adjustRightInd w:val="0"/>
              <w:snapToGrid w:val="0"/>
              <w:jc w:val="center"/>
            </w:pPr>
            <w:r>
              <w:t>粪大肠菌群数</w:t>
            </w:r>
          </w:p>
        </w:tc>
        <w:tc>
          <w:tcPr>
            <w:tcW w:w="3131" w:type="dxa"/>
            <w:vAlign w:val="center"/>
          </w:tcPr>
          <w:p>
            <w:pPr>
              <w:snapToGrid w:val="0"/>
              <w:ind w:leftChars="-51" w:right="-107" w:rightChars="-51" w:hanging="106" w:hangingChars="54"/>
              <w:jc w:val="center"/>
              <w:rPr>
                <w:spacing w:val="-6"/>
              </w:rPr>
            </w:pPr>
            <w:r>
              <w:rPr>
                <w:spacing w:val="-6"/>
              </w:rPr>
              <w:t>多管发酵法</w:t>
            </w:r>
            <w:r>
              <w:t>HJ/T 347-2007</w:t>
            </w:r>
          </w:p>
        </w:tc>
        <w:tc>
          <w:tcPr>
            <w:tcW w:w="2969" w:type="dxa"/>
            <w:vAlign w:val="center"/>
          </w:tcPr>
          <w:p>
            <w:pPr>
              <w:snapToGrid w:val="0"/>
              <w:jc w:val="center"/>
            </w:pPr>
            <w:r>
              <w:rPr>
                <w:szCs w:val="21"/>
              </w:rPr>
              <w:t>——</w:t>
            </w:r>
          </w:p>
        </w:tc>
        <w:tc>
          <w:tcPr>
            <w:tcW w:w="1023" w:type="dxa"/>
            <w:vAlign w:val="center"/>
          </w:tcPr>
          <w:p>
            <w:pPr>
              <w:snapToGrid w:val="0"/>
              <w:jc w:val="cente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6" w:hRule="atLeast"/>
          <w:jc w:val="center"/>
        </w:trPr>
        <w:tc>
          <w:tcPr>
            <w:tcW w:w="562" w:type="dxa"/>
            <w:vAlign w:val="center"/>
          </w:tcPr>
          <w:p>
            <w:pPr>
              <w:adjustRightInd w:val="0"/>
              <w:snapToGrid w:val="0"/>
              <w:jc w:val="center"/>
              <w:rPr>
                <w:szCs w:val="21"/>
              </w:rPr>
            </w:pPr>
            <w:r>
              <w:rPr>
                <w:szCs w:val="21"/>
              </w:rPr>
              <w:t>噪声</w:t>
            </w:r>
          </w:p>
        </w:tc>
        <w:tc>
          <w:tcPr>
            <w:tcW w:w="1682" w:type="dxa"/>
            <w:vAlign w:val="center"/>
          </w:tcPr>
          <w:p>
            <w:pPr>
              <w:adjustRightInd w:val="0"/>
              <w:snapToGrid w:val="0"/>
              <w:jc w:val="center"/>
              <w:rPr>
                <w:szCs w:val="21"/>
              </w:rPr>
            </w:pPr>
            <w:r>
              <w:rPr>
                <w:szCs w:val="21"/>
              </w:rPr>
              <w:t>厂界噪声</w:t>
            </w:r>
          </w:p>
        </w:tc>
        <w:tc>
          <w:tcPr>
            <w:tcW w:w="3131" w:type="dxa"/>
            <w:vAlign w:val="center"/>
          </w:tcPr>
          <w:p>
            <w:pPr>
              <w:snapToGrid w:val="0"/>
              <w:ind w:left="6" w:leftChars="-51" w:right="-107" w:rightChars="-51" w:hanging="113" w:hangingChars="54"/>
              <w:jc w:val="center"/>
              <w:rPr>
                <w:szCs w:val="21"/>
              </w:rPr>
            </w:pPr>
            <w:r>
              <w:rPr>
                <w:szCs w:val="21"/>
              </w:rPr>
              <w:t>GB 12348-2008</w:t>
            </w:r>
          </w:p>
        </w:tc>
        <w:tc>
          <w:tcPr>
            <w:tcW w:w="2969" w:type="dxa"/>
            <w:vAlign w:val="center"/>
          </w:tcPr>
          <w:p>
            <w:pPr>
              <w:jc w:val="center"/>
              <w:rPr>
                <w:color w:val="000000"/>
                <w:sz w:val="22"/>
                <w:szCs w:val="22"/>
              </w:rPr>
            </w:pPr>
            <w:r>
              <w:rPr>
                <w:color w:val="000000"/>
                <w:kern w:val="0"/>
                <w:sz w:val="22"/>
                <w:szCs w:val="22"/>
              </w:rPr>
              <w:t>AWA62</w:t>
            </w:r>
            <w:r>
              <w:rPr>
                <w:rFonts w:hint="eastAsia"/>
                <w:color w:val="000000"/>
                <w:kern w:val="0"/>
                <w:sz w:val="22"/>
                <w:szCs w:val="22"/>
              </w:rPr>
              <w:t>18</w:t>
            </w:r>
            <w:r>
              <w:rPr>
                <w:color w:val="000000"/>
                <w:sz w:val="22"/>
                <w:szCs w:val="22"/>
              </w:rPr>
              <w:t>噪声</w:t>
            </w:r>
            <w:r>
              <w:rPr>
                <w:rFonts w:hint="eastAsia"/>
                <w:color w:val="000000"/>
                <w:sz w:val="22"/>
                <w:szCs w:val="22"/>
              </w:rPr>
              <w:t>统计</w:t>
            </w:r>
            <w:r>
              <w:rPr>
                <w:color w:val="000000"/>
                <w:sz w:val="22"/>
                <w:szCs w:val="22"/>
              </w:rPr>
              <w:t>分析仪</w:t>
            </w:r>
          </w:p>
        </w:tc>
        <w:tc>
          <w:tcPr>
            <w:tcW w:w="1023" w:type="dxa"/>
            <w:vAlign w:val="center"/>
          </w:tcPr>
          <w:p>
            <w:pPr>
              <w:snapToGrid w:val="0"/>
              <w:jc w:val="center"/>
              <w:rPr>
                <w:kern w:val="0"/>
              </w:rPr>
            </w:pPr>
            <w:r>
              <w:rPr>
                <w:rFonts w:hint="eastAsia"/>
                <w:szCs w:val="21"/>
                <w:lang w:val="en-US" w:eastAsia="zh-CN"/>
              </w:rPr>
              <w:t>30-130dba</w:t>
            </w:r>
          </w:p>
        </w:tc>
      </w:tr>
    </w:tbl>
    <w:p>
      <w:pPr>
        <w:adjustRightInd w:val="0"/>
        <w:snapToGrid w:val="0"/>
        <w:spacing w:beforeLines="50" w:line="360" w:lineRule="auto"/>
        <w:rPr>
          <w:b/>
          <w:sz w:val="28"/>
          <w:szCs w:val="28"/>
        </w:rPr>
      </w:pPr>
    </w:p>
    <w:p>
      <w:pPr>
        <w:adjustRightInd w:val="0"/>
        <w:snapToGrid w:val="0"/>
        <w:spacing w:beforeLines="50" w:line="360" w:lineRule="auto"/>
        <w:rPr>
          <w:b/>
          <w:sz w:val="28"/>
          <w:szCs w:val="28"/>
        </w:rPr>
      </w:pPr>
      <w:r>
        <w:rPr>
          <w:b/>
          <w:sz w:val="28"/>
          <w:szCs w:val="28"/>
        </w:rPr>
        <w:t>4  执行标准</w:t>
      </w:r>
    </w:p>
    <w:tbl>
      <w:tblPr>
        <w:tblStyle w:val="5"/>
        <w:tblW w:w="92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1"/>
        <w:gridCol w:w="7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jc w:val="center"/>
        </w:trPr>
        <w:tc>
          <w:tcPr>
            <w:tcW w:w="1761" w:type="dxa"/>
            <w:vAlign w:val="center"/>
          </w:tcPr>
          <w:p>
            <w:pPr>
              <w:snapToGrid w:val="0"/>
              <w:ind w:right="-65"/>
              <w:jc w:val="center"/>
              <w:rPr>
                <w:szCs w:val="21"/>
              </w:rPr>
            </w:pPr>
            <w:r>
              <w:rPr>
                <w:color w:val="000000"/>
                <w:szCs w:val="21"/>
              </w:rPr>
              <w:t>监测项目</w:t>
            </w:r>
          </w:p>
        </w:tc>
        <w:tc>
          <w:tcPr>
            <w:tcW w:w="7463" w:type="dxa"/>
            <w:vAlign w:val="center"/>
          </w:tcPr>
          <w:p>
            <w:pPr>
              <w:snapToGrid w:val="0"/>
              <w:ind w:right="-65"/>
              <w:jc w:val="center"/>
              <w:rPr>
                <w:szCs w:val="21"/>
              </w:rPr>
            </w:pPr>
            <w:r>
              <w:rPr>
                <w:szCs w:val="21"/>
              </w:rPr>
              <w:t>执行标准名称、级别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0" w:hRule="atLeast"/>
          <w:jc w:val="center"/>
        </w:trPr>
        <w:tc>
          <w:tcPr>
            <w:tcW w:w="1761" w:type="dxa"/>
            <w:vAlign w:val="center"/>
          </w:tcPr>
          <w:p>
            <w:pPr>
              <w:snapToGrid w:val="0"/>
              <w:ind w:right="-65"/>
              <w:jc w:val="center"/>
              <w:rPr>
                <w:szCs w:val="21"/>
              </w:rPr>
            </w:pPr>
            <w:r>
              <w:rPr>
                <w:szCs w:val="21"/>
              </w:rPr>
              <w:t>废水</w:t>
            </w:r>
          </w:p>
        </w:tc>
        <w:tc>
          <w:tcPr>
            <w:tcW w:w="7463" w:type="dxa"/>
            <w:vAlign w:val="center"/>
          </w:tcPr>
          <w:p>
            <w:pPr>
              <w:snapToGrid w:val="0"/>
              <w:rPr>
                <w:szCs w:val="21"/>
              </w:rPr>
            </w:pPr>
            <w:r>
              <w:rPr>
                <w:szCs w:val="21"/>
              </w:rPr>
              <w:t>加注*项目执行《城镇污水处理厂污染物排放标准》（GB 18918-2002）表2最高允许排放浓度标准，加注#项目执行广东省地方标准《水污染物排放限值》    (DB 44/26-2004) 表4中一级标准，其余项目执行《城镇污水处理厂污染物排放标准》（GB 18918-2002）一级B标准。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9" w:hRule="atLeast"/>
          <w:jc w:val="center"/>
        </w:trPr>
        <w:tc>
          <w:tcPr>
            <w:tcW w:w="1761" w:type="dxa"/>
            <w:vAlign w:val="center"/>
          </w:tcPr>
          <w:p>
            <w:pPr>
              <w:snapToGrid w:val="0"/>
              <w:ind w:right="-65"/>
              <w:jc w:val="center"/>
              <w:rPr>
                <w:szCs w:val="21"/>
              </w:rPr>
            </w:pPr>
            <w:r>
              <w:rPr>
                <w:szCs w:val="21"/>
              </w:rPr>
              <w:t>厂界噪声</w:t>
            </w:r>
          </w:p>
        </w:tc>
        <w:tc>
          <w:tcPr>
            <w:tcW w:w="7463" w:type="dxa"/>
            <w:vAlign w:val="center"/>
          </w:tcPr>
          <w:p>
            <w:pPr>
              <w:ind w:left="3150" w:hanging="3150" w:hangingChars="1500"/>
              <w:rPr>
                <w:szCs w:val="21"/>
              </w:rPr>
            </w:pPr>
            <w:r>
              <w:rPr>
                <w:szCs w:val="21"/>
              </w:rPr>
              <w:t>执行《工业企业厂界环境噪声排放标准》（GB 12348-2008）中</w:t>
            </w:r>
            <w:r>
              <w:rPr>
                <w:rFonts w:hint="eastAsia"/>
                <w:szCs w:val="21"/>
              </w:rPr>
              <w:t>2</w:t>
            </w:r>
            <w:r>
              <w:rPr>
                <w:szCs w:val="21"/>
              </w:rPr>
              <w:t>类标准。</w:t>
            </w:r>
          </w:p>
        </w:tc>
      </w:tr>
    </w:tbl>
    <w:p/>
    <w:p/>
    <w:p>
      <w:pPr>
        <w:rPr>
          <w:rFonts w:ascii="宋体"/>
          <w:sz w:val="24"/>
        </w:rPr>
      </w:pPr>
      <w:r>
        <w:rPr>
          <w:rFonts w:hint="eastAsia"/>
          <w:sz w:val="24"/>
          <w:szCs w:val="24"/>
        </w:rPr>
        <w:t>(五华)环境监测(综)字</w:t>
      </w:r>
      <w:r>
        <w:rPr>
          <w:sz w:val="24"/>
          <w:szCs w:val="24"/>
        </w:rPr>
        <w:t>(20</w:t>
      </w:r>
      <w:r>
        <w:rPr>
          <w:rFonts w:hint="eastAsia"/>
          <w:sz w:val="24"/>
          <w:szCs w:val="24"/>
        </w:rPr>
        <w:t>1</w:t>
      </w:r>
      <w:r>
        <w:rPr>
          <w:rFonts w:hint="eastAsia"/>
          <w:sz w:val="24"/>
          <w:szCs w:val="24"/>
          <w:lang w:val="en-US" w:eastAsia="zh-CN"/>
        </w:rPr>
        <w:t>9</w:t>
      </w:r>
      <w:r>
        <w:rPr>
          <w:sz w:val="24"/>
          <w:szCs w:val="24"/>
        </w:rPr>
        <w:t>)</w:t>
      </w:r>
      <w:r>
        <w:rPr>
          <w:rFonts w:hint="eastAsia"/>
          <w:sz w:val="24"/>
          <w:szCs w:val="24"/>
        </w:rPr>
        <w:t>第</w:t>
      </w:r>
      <w:r>
        <w:rPr>
          <w:rFonts w:hint="eastAsia"/>
          <w:sz w:val="24"/>
          <w:szCs w:val="24"/>
          <w:lang w:val="en-US" w:eastAsia="zh-CN"/>
        </w:rPr>
        <w:t>038</w:t>
      </w:r>
      <w:r>
        <w:rPr>
          <w:rFonts w:hint="eastAsia"/>
          <w:sz w:val="24"/>
          <w:szCs w:val="24"/>
        </w:rPr>
        <w:t>号</w:t>
      </w:r>
      <w:r>
        <w:rPr>
          <w:rFonts w:hint="eastAsia" w:ascii="宋体"/>
          <w:sz w:val="24"/>
        </w:rPr>
        <w:t xml:space="preserve">                               第</w:t>
      </w:r>
      <w:r>
        <w:rPr>
          <w:rFonts w:hint="eastAsia"/>
          <w:sz w:val="24"/>
        </w:rPr>
        <w:t>3</w:t>
      </w:r>
      <w:r>
        <w:rPr>
          <w:rFonts w:hint="eastAsia" w:ascii="宋体"/>
          <w:sz w:val="24"/>
        </w:rPr>
        <w:t>页共</w:t>
      </w:r>
      <w:r>
        <w:rPr>
          <w:rFonts w:hint="eastAsia"/>
          <w:sz w:val="24"/>
        </w:rPr>
        <w:t>5</w:t>
      </w:r>
      <w:r>
        <w:rPr>
          <w:rFonts w:hint="eastAsia" w:ascii="宋体"/>
          <w:sz w:val="24"/>
        </w:rPr>
        <w:t>页</w:t>
      </w:r>
    </w:p>
    <w:p>
      <w:pPr>
        <w:rPr>
          <w:rFonts w:ascii="宋体"/>
          <w:sz w:val="24"/>
        </w:rPr>
      </w:pPr>
      <w:r>
        <w:rPr>
          <w:rFonts w:ascii="宋体"/>
          <w:sz w:val="24"/>
        </w:rPr>
        <w:pict>
          <v:line id="_x0000_s1069" o:spid="_x0000_s1069" o:spt="20" style="position:absolute;left:0pt;margin-left:0.35pt;margin-top:2.1pt;height:0pt;width:452.25pt;z-index:251670528;mso-width-relative:page;mso-height-relative:page;" coordsize="21600,21600" o:gfxdata="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5VcnjtMAAAAEAQAADwAAAAAAAAABACAAAAAiAAAAZHJzL2Rvd25y&#10;ZXYueG1sUEsBAhQAFAAAAAgAh07iQA8NJy3KAQAAXQMAAA4AAAAAAAAAAQAgAAAAIgEAAGRycy9l&#10;Mm9Eb2MueG1sUEsFBgAAAAAGAAYAWQEAAF4FAAAAAA==&#10;">
            <v:path arrowok="t"/>
            <v:fill focussize="0,0"/>
            <v:stroke weight="1pt"/>
            <v:imagedata o:title=""/>
            <o:lock v:ext="edit"/>
          </v:line>
        </w:pict>
      </w:r>
    </w:p>
    <w:p>
      <w:pPr>
        <w:adjustRightInd w:val="0"/>
        <w:snapToGrid w:val="0"/>
        <w:spacing w:beforeLines="50"/>
        <w:rPr>
          <w:b/>
          <w:sz w:val="28"/>
          <w:szCs w:val="28"/>
        </w:rPr>
      </w:pPr>
      <w:r>
        <w:rPr>
          <w:b/>
          <w:sz w:val="28"/>
          <w:szCs w:val="28"/>
        </w:rPr>
        <w:t>5  监测结果</w:t>
      </w:r>
    </w:p>
    <w:p>
      <w:pPr>
        <w:spacing w:line="480" w:lineRule="auto"/>
        <w:jc w:val="center"/>
        <w:rPr>
          <w:b/>
          <w:sz w:val="24"/>
          <w:szCs w:val="24"/>
        </w:rPr>
      </w:pPr>
      <w:r>
        <w:rPr>
          <w:b/>
          <w:sz w:val="24"/>
          <w:szCs w:val="24"/>
        </w:rPr>
        <w:t>五华</w:t>
      </w:r>
      <w:r>
        <w:rPr>
          <w:rFonts w:hint="eastAsia"/>
          <w:b/>
          <w:sz w:val="24"/>
          <w:szCs w:val="24"/>
        </w:rPr>
        <w:t>粤海环保有限公司</w:t>
      </w:r>
      <w:r>
        <w:rPr>
          <w:b/>
          <w:sz w:val="24"/>
          <w:szCs w:val="24"/>
        </w:rPr>
        <w:t>废水监测内容和监测结果汇总表</w:t>
      </w:r>
    </w:p>
    <w:tbl>
      <w:tblPr>
        <w:tblStyle w:val="5"/>
        <w:tblW w:w="9082" w:type="dxa"/>
        <w:jc w:val="center"/>
        <w:tblInd w:w="0" w:type="dxa"/>
        <w:tblLayout w:type="fixed"/>
        <w:tblCellMar>
          <w:top w:w="0" w:type="dxa"/>
          <w:left w:w="108" w:type="dxa"/>
          <w:bottom w:w="0" w:type="dxa"/>
          <w:right w:w="108" w:type="dxa"/>
        </w:tblCellMar>
      </w:tblPr>
      <w:tblGrid>
        <w:gridCol w:w="4844"/>
        <w:gridCol w:w="210"/>
        <w:gridCol w:w="4028"/>
      </w:tblGrid>
      <w:tr>
        <w:tblPrEx>
          <w:tblLayout w:type="fixed"/>
          <w:tblCellMar>
            <w:top w:w="0" w:type="dxa"/>
            <w:left w:w="108" w:type="dxa"/>
            <w:bottom w:w="0" w:type="dxa"/>
            <w:right w:w="108" w:type="dxa"/>
          </w:tblCellMar>
        </w:tblPrEx>
        <w:trPr>
          <w:trHeight w:val="435" w:hRule="atLeast"/>
          <w:jc w:val="center"/>
        </w:trPr>
        <w:tc>
          <w:tcPr>
            <w:tcW w:w="4844" w:type="dxa"/>
            <w:vAlign w:val="center"/>
          </w:tcPr>
          <w:p>
            <w:pPr>
              <w:rPr>
                <w:highlight w:val="yellow"/>
              </w:rPr>
            </w:pPr>
            <w:r>
              <w:t>样品编号：</w:t>
            </w:r>
            <w:r>
              <w:rPr>
                <w:rFonts w:hint="eastAsia"/>
                <w:color w:val="000000" w:themeColor="text1"/>
                <w:szCs w:val="24"/>
              </w:rPr>
              <w:t>W1</w:t>
            </w:r>
            <w:r>
              <w:rPr>
                <w:rFonts w:hint="eastAsia"/>
                <w:color w:val="000000" w:themeColor="text1"/>
                <w:szCs w:val="24"/>
                <w:lang w:val="en-US" w:eastAsia="zh-CN"/>
              </w:rPr>
              <w:t>90401</w:t>
            </w:r>
            <w:r>
              <w:rPr>
                <w:color w:val="000000" w:themeColor="text1"/>
                <w:szCs w:val="21"/>
              </w:rPr>
              <w:t>～</w:t>
            </w:r>
            <w:r>
              <w:rPr>
                <w:rFonts w:hint="eastAsia"/>
                <w:color w:val="000000" w:themeColor="text1"/>
                <w:szCs w:val="24"/>
              </w:rPr>
              <w:t>W</w:t>
            </w:r>
            <w:r>
              <w:rPr>
                <w:rFonts w:hint="eastAsia"/>
                <w:color w:val="000000" w:themeColor="text1"/>
                <w:szCs w:val="24"/>
                <w:lang w:val="en-US" w:eastAsia="zh-CN"/>
              </w:rPr>
              <w:t>1904</w:t>
            </w:r>
            <w:r>
              <w:rPr>
                <w:rFonts w:hint="eastAsia"/>
                <w:color w:val="000000" w:themeColor="text1"/>
                <w:szCs w:val="24"/>
              </w:rPr>
              <w:t>18</w:t>
            </w:r>
          </w:p>
        </w:tc>
        <w:tc>
          <w:tcPr>
            <w:tcW w:w="4238" w:type="dxa"/>
            <w:gridSpan w:val="2"/>
            <w:vAlign w:val="center"/>
          </w:tcPr>
          <w:p>
            <w:pPr>
              <w:rPr>
                <w:rFonts w:hint="eastAsia" w:eastAsia="宋体"/>
                <w:lang w:val="en-US" w:eastAsia="zh-CN"/>
              </w:rPr>
            </w:pPr>
            <w:r>
              <w:t>环境监测条件：</w:t>
            </w:r>
            <w:r>
              <w:rPr>
                <w:rFonts w:hint="eastAsia"/>
                <w:lang w:val="en-US" w:eastAsia="zh-CN"/>
              </w:rPr>
              <w:t>晴天</w:t>
            </w:r>
          </w:p>
        </w:tc>
      </w:tr>
      <w:tr>
        <w:tblPrEx>
          <w:tblLayout w:type="fixed"/>
          <w:tblCellMar>
            <w:top w:w="0" w:type="dxa"/>
            <w:left w:w="108" w:type="dxa"/>
            <w:bottom w:w="0" w:type="dxa"/>
            <w:right w:w="108" w:type="dxa"/>
          </w:tblCellMar>
        </w:tblPrEx>
        <w:trPr>
          <w:trHeight w:val="435" w:hRule="atLeast"/>
          <w:jc w:val="center"/>
        </w:trPr>
        <w:tc>
          <w:tcPr>
            <w:tcW w:w="9082" w:type="dxa"/>
            <w:gridSpan w:val="3"/>
            <w:vAlign w:val="center"/>
          </w:tcPr>
          <w:p>
            <w:pPr>
              <w:ind w:right="420"/>
              <w:rPr>
                <w:highlight w:val="yellow"/>
              </w:rPr>
            </w:pPr>
            <w:r>
              <w:t>样品状态及特征：</w:t>
            </w:r>
            <w:r>
              <w:rPr>
                <w:rFonts w:hint="eastAsia"/>
                <w:lang w:val="en-US" w:eastAsia="zh-CN"/>
              </w:rPr>
              <w:t>微灰</w:t>
            </w:r>
            <w:r>
              <w:rPr>
                <w:rFonts w:hint="eastAsia"/>
              </w:rPr>
              <w:t>，</w:t>
            </w:r>
            <w:r>
              <w:rPr>
                <w:rFonts w:hint="eastAsia"/>
                <w:lang w:val="en-US" w:eastAsia="zh-CN"/>
              </w:rPr>
              <w:t>微</w:t>
            </w:r>
            <w:r>
              <w:rPr>
                <w:rFonts w:hint="eastAsia"/>
              </w:rPr>
              <w:t>臭</w:t>
            </w:r>
            <w:r>
              <w:t>（进口废水）；</w:t>
            </w:r>
            <w:r>
              <w:rPr>
                <w:rFonts w:hint="eastAsia"/>
              </w:rPr>
              <w:t>无</w:t>
            </w:r>
            <w:r>
              <w:rPr>
                <w:rFonts w:hint="eastAsia"/>
                <w:lang w:val="en-US" w:eastAsia="zh-CN"/>
              </w:rPr>
              <w:t>颜色</w:t>
            </w:r>
            <w:r>
              <w:rPr>
                <w:rFonts w:hint="eastAsia"/>
              </w:rPr>
              <w:t>，无</w:t>
            </w:r>
            <w:r>
              <w:rPr>
                <w:rFonts w:hint="eastAsia"/>
                <w:lang w:val="en-US" w:eastAsia="zh-CN"/>
              </w:rPr>
              <w:t>气味</w:t>
            </w:r>
            <w:r>
              <w:rPr>
                <w:rFonts w:hint="eastAsia"/>
              </w:rPr>
              <w:t>（</w:t>
            </w:r>
            <w:r>
              <w:t>出口废水）</w:t>
            </w:r>
          </w:p>
        </w:tc>
      </w:tr>
      <w:tr>
        <w:tblPrEx>
          <w:tblLayout w:type="fixed"/>
          <w:tblCellMar>
            <w:top w:w="0" w:type="dxa"/>
            <w:left w:w="108" w:type="dxa"/>
            <w:bottom w:w="0" w:type="dxa"/>
            <w:right w:w="108" w:type="dxa"/>
          </w:tblCellMar>
        </w:tblPrEx>
        <w:trPr>
          <w:trHeight w:val="435" w:hRule="atLeast"/>
          <w:jc w:val="center"/>
        </w:trPr>
        <w:tc>
          <w:tcPr>
            <w:tcW w:w="5054" w:type="dxa"/>
            <w:gridSpan w:val="2"/>
            <w:vAlign w:val="center"/>
          </w:tcPr>
          <w:p>
            <w:r>
              <w:rPr>
                <w:szCs w:val="21"/>
              </w:rPr>
              <w:t>排入水体名称：</w:t>
            </w:r>
            <w:r>
              <w:rPr>
                <w:rFonts w:hint="eastAsia"/>
                <w:szCs w:val="21"/>
              </w:rPr>
              <w:t>梅</w:t>
            </w:r>
            <w:r>
              <w:rPr>
                <w:szCs w:val="21"/>
              </w:rPr>
              <w:t>江</w:t>
            </w:r>
            <w:r>
              <w:rPr>
                <w:rFonts w:hint="eastAsia"/>
                <w:szCs w:val="21"/>
              </w:rPr>
              <w:t>河</w:t>
            </w:r>
          </w:p>
        </w:tc>
        <w:tc>
          <w:tcPr>
            <w:tcW w:w="4028" w:type="dxa"/>
            <w:vAlign w:val="center"/>
          </w:tcPr>
          <w:p>
            <w:r>
              <w:rPr>
                <w:szCs w:val="21"/>
              </w:rPr>
              <w:t>水体所属功能区：</w:t>
            </w:r>
            <w:r>
              <w:rPr>
                <w:rFonts w:hint="eastAsia" w:ascii="宋体" w:hAnsi="宋体"/>
                <w:szCs w:val="21"/>
              </w:rPr>
              <w:t>Ⅲ</w:t>
            </w:r>
            <w:r>
              <w:rPr>
                <w:szCs w:val="21"/>
              </w:rPr>
              <w:t>类</w:t>
            </w:r>
          </w:p>
        </w:tc>
      </w:tr>
    </w:tbl>
    <w:p>
      <w:pPr>
        <w:ind w:firstLine="420" w:firstLineChars="200"/>
        <w:jc w:val="right"/>
        <w:rPr>
          <w:szCs w:val="21"/>
        </w:rPr>
      </w:pPr>
      <w:r>
        <w:rPr>
          <w:szCs w:val="21"/>
        </w:rPr>
        <w:t xml:space="preserve">                           </w:t>
      </w:r>
    </w:p>
    <w:p>
      <w:pPr>
        <w:ind w:firstLine="420" w:firstLineChars="200"/>
        <w:jc w:val="right"/>
        <w:rPr>
          <w:szCs w:val="21"/>
        </w:rPr>
      </w:pPr>
      <w:r>
        <w:rPr>
          <w:szCs w:val="21"/>
        </w:rPr>
        <w:t>单位：mg/L（已注明除外）</w:t>
      </w:r>
      <w:r>
        <w:rPr>
          <w:rFonts w:hint="eastAsia"/>
          <w:szCs w:val="21"/>
        </w:rPr>
        <w:t xml:space="preserve"> </w:t>
      </w:r>
    </w:p>
    <w:tbl>
      <w:tblPr>
        <w:tblStyle w:val="5"/>
        <w:tblpPr w:leftFromText="180" w:rightFromText="180" w:vertAnchor="text" w:horzAnchor="margin" w:tblpXSpec="center" w:tblpY="46"/>
        <w:tblW w:w="10597"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069"/>
        <w:gridCol w:w="1469"/>
        <w:gridCol w:w="1488"/>
        <w:gridCol w:w="1488"/>
        <w:gridCol w:w="682"/>
        <w:gridCol w:w="709"/>
        <w:gridCol w:w="992"/>
        <w:gridCol w:w="850"/>
        <w:gridCol w:w="85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54" w:hRule="atLeast"/>
        </w:trPr>
        <w:tc>
          <w:tcPr>
            <w:tcW w:w="2069" w:type="dxa"/>
            <w:vMerge w:val="restart"/>
            <w:tcBorders>
              <w:top w:val="single" w:color="auto" w:sz="4" w:space="0"/>
              <w:left w:val="single" w:color="auto" w:sz="4" w:space="0"/>
              <w:bottom w:val="single" w:color="auto" w:sz="6" w:space="0"/>
              <w:right w:val="single" w:color="auto" w:sz="6" w:space="0"/>
            </w:tcBorders>
            <w:vAlign w:val="center"/>
          </w:tcPr>
          <w:p>
            <w:pPr>
              <w:snapToGrid w:val="0"/>
              <w:ind w:right="-65"/>
              <w:jc w:val="center"/>
              <w:rPr>
                <w:sz w:val="18"/>
                <w:szCs w:val="18"/>
              </w:rPr>
            </w:pPr>
            <w:r>
              <w:rPr>
                <w:sz w:val="18"/>
                <w:szCs w:val="18"/>
              </w:rPr>
              <w:t>监测</w:t>
            </w:r>
          </w:p>
          <w:p>
            <w:pPr>
              <w:snapToGrid w:val="0"/>
              <w:ind w:right="-65"/>
              <w:jc w:val="center"/>
              <w:rPr>
                <w:sz w:val="18"/>
                <w:szCs w:val="18"/>
              </w:rPr>
            </w:pPr>
            <w:r>
              <w:rPr>
                <w:sz w:val="18"/>
                <w:szCs w:val="18"/>
              </w:rPr>
              <w:t>项目</w:t>
            </w:r>
          </w:p>
        </w:tc>
        <w:tc>
          <w:tcPr>
            <w:tcW w:w="4445" w:type="dxa"/>
            <w:gridSpan w:val="3"/>
            <w:tcBorders>
              <w:top w:val="single" w:color="auto" w:sz="4" w:space="0"/>
              <w:left w:val="single" w:color="auto" w:sz="6" w:space="0"/>
              <w:bottom w:val="single" w:color="auto" w:sz="6" w:space="0"/>
              <w:right w:val="single" w:color="auto" w:sz="6" w:space="0"/>
            </w:tcBorders>
          </w:tcPr>
          <w:p>
            <w:pPr>
              <w:snapToGrid w:val="0"/>
              <w:ind w:right="-65"/>
              <w:jc w:val="center"/>
              <w:rPr>
                <w:sz w:val="18"/>
                <w:szCs w:val="18"/>
              </w:rPr>
            </w:pPr>
            <w:r>
              <w:rPr>
                <w:sz w:val="18"/>
                <w:szCs w:val="18"/>
              </w:rPr>
              <w:t>监测结果</w:t>
            </w:r>
          </w:p>
          <w:p>
            <w:pPr>
              <w:snapToGrid w:val="0"/>
              <w:ind w:right="-65"/>
              <w:jc w:val="center"/>
              <w:rPr>
                <w:sz w:val="18"/>
                <w:szCs w:val="18"/>
              </w:rPr>
            </w:pPr>
            <w:r>
              <w:rPr>
                <w:rFonts w:hint="eastAsia"/>
                <w:sz w:val="18"/>
                <w:szCs w:val="18"/>
              </w:rPr>
              <w:t>（均值）</w:t>
            </w:r>
          </w:p>
        </w:tc>
        <w:tc>
          <w:tcPr>
            <w:tcW w:w="1391" w:type="dxa"/>
            <w:gridSpan w:val="2"/>
            <w:tcBorders>
              <w:top w:val="single" w:color="auto" w:sz="4" w:space="0"/>
              <w:left w:val="single" w:color="auto" w:sz="6" w:space="0"/>
              <w:bottom w:val="single" w:color="auto" w:sz="6" w:space="0"/>
              <w:right w:val="single" w:color="auto" w:sz="6" w:space="0"/>
            </w:tcBorders>
          </w:tcPr>
          <w:p>
            <w:pPr>
              <w:snapToGrid w:val="0"/>
              <w:ind w:right="-65"/>
              <w:jc w:val="center"/>
              <w:rPr>
                <w:sz w:val="18"/>
                <w:szCs w:val="18"/>
              </w:rPr>
            </w:pPr>
            <w:r>
              <w:rPr>
                <w:sz w:val="18"/>
                <w:szCs w:val="18"/>
              </w:rPr>
              <w:t>去除率</w:t>
            </w:r>
          </w:p>
          <w:p>
            <w:pPr>
              <w:snapToGrid w:val="0"/>
              <w:ind w:right="-65"/>
              <w:jc w:val="center"/>
              <w:rPr>
                <w:sz w:val="18"/>
                <w:szCs w:val="18"/>
              </w:rPr>
            </w:pPr>
            <w:r>
              <w:rPr>
                <w:sz w:val="18"/>
                <w:szCs w:val="18"/>
              </w:rPr>
              <w:t>(%)</w:t>
            </w:r>
          </w:p>
        </w:tc>
        <w:tc>
          <w:tcPr>
            <w:tcW w:w="992" w:type="dxa"/>
            <w:vMerge w:val="restart"/>
            <w:tcBorders>
              <w:top w:val="single" w:color="auto" w:sz="4" w:space="0"/>
              <w:left w:val="single" w:color="auto" w:sz="6" w:space="0"/>
              <w:bottom w:val="single" w:color="auto" w:sz="6" w:space="0"/>
              <w:right w:val="single" w:color="auto" w:sz="6" w:space="0"/>
            </w:tcBorders>
            <w:vAlign w:val="center"/>
          </w:tcPr>
          <w:p>
            <w:pPr>
              <w:snapToGrid w:val="0"/>
              <w:ind w:right="-65"/>
              <w:jc w:val="center"/>
              <w:rPr>
                <w:sz w:val="18"/>
                <w:szCs w:val="18"/>
              </w:rPr>
            </w:pPr>
            <w:r>
              <w:rPr>
                <w:sz w:val="18"/>
                <w:szCs w:val="18"/>
              </w:rPr>
              <w:t>执行</w:t>
            </w:r>
          </w:p>
          <w:p>
            <w:pPr>
              <w:snapToGrid w:val="0"/>
              <w:ind w:right="-65"/>
              <w:jc w:val="center"/>
              <w:rPr>
                <w:sz w:val="18"/>
                <w:szCs w:val="18"/>
              </w:rPr>
            </w:pPr>
            <w:r>
              <w:rPr>
                <w:sz w:val="18"/>
                <w:szCs w:val="18"/>
              </w:rPr>
              <w:t>标准值</w:t>
            </w:r>
          </w:p>
        </w:tc>
        <w:tc>
          <w:tcPr>
            <w:tcW w:w="1700" w:type="dxa"/>
            <w:gridSpan w:val="2"/>
            <w:tcBorders>
              <w:top w:val="single" w:color="auto" w:sz="4" w:space="0"/>
              <w:left w:val="single" w:color="auto" w:sz="6" w:space="0"/>
              <w:bottom w:val="single" w:color="auto" w:sz="6" w:space="0"/>
              <w:right w:val="single" w:color="auto" w:sz="4" w:space="0"/>
            </w:tcBorders>
            <w:vAlign w:val="center"/>
          </w:tcPr>
          <w:p>
            <w:pPr>
              <w:jc w:val="center"/>
              <w:rPr>
                <w:color w:val="000000"/>
                <w:sz w:val="18"/>
                <w:szCs w:val="18"/>
              </w:rPr>
            </w:pPr>
            <w:r>
              <w:rPr>
                <w:color w:val="000000"/>
                <w:sz w:val="18"/>
                <w:szCs w:val="18"/>
              </w:rPr>
              <w:t>达标</w:t>
            </w:r>
          </w:p>
          <w:p>
            <w:pPr>
              <w:jc w:val="center"/>
              <w:rPr>
                <w:color w:val="000000"/>
                <w:sz w:val="18"/>
                <w:szCs w:val="18"/>
              </w:rPr>
            </w:pPr>
            <w:r>
              <w:rPr>
                <w:color w:val="000000"/>
                <w:sz w:val="18"/>
                <w:szCs w:val="18"/>
              </w:rPr>
              <w:t>情况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60" w:hRule="atLeast"/>
        </w:trPr>
        <w:tc>
          <w:tcPr>
            <w:tcW w:w="2069" w:type="dxa"/>
            <w:vMerge w:val="continue"/>
            <w:tcBorders>
              <w:top w:val="single" w:color="auto" w:sz="4" w:space="0"/>
              <w:left w:val="single" w:color="auto" w:sz="4" w:space="0"/>
              <w:bottom w:val="single" w:color="auto" w:sz="6" w:space="0"/>
              <w:right w:val="single" w:color="auto" w:sz="6" w:space="0"/>
            </w:tcBorders>
            <w:vAlign w:val="center"/>
          </w:tcPr>
          <w:p>
            <w:pPr>
              <w:widowControl/>
              <w:jc w:val="left"/>
              <w:rPr>
                <w:sz w:val="18"/>
                <w:szCs w:val="18"/>
              </w:rPr>
            </w:pPr>
          </w:p>
        </w:tc>
        <w:tc>
          <w:tcPr>
            <w:tcW w:w="1469"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snapToGrid w:val="0"/>
              <w:ind w:right="-65"/>
              <w:jc w:val="center"/>
              <w:rPr>
                <w:sz w:val="18"/>
                <w:szCs w:val="18"/>
              </w:rPr>
            </w:pPr>
            <w:r>
              <w:rPr>
                <w:sz w:val="18"/>
                <w:szCs w:val="18"/>
              </w:rPr>
              <w:t>进口</w:t>
            </w:r>
          </w:p>
        </w:tc>
        <w:tc>
          <w:tcPr>
            <w:tcW w:w="1488" w:type="dxa"/>
            <w:tcBorders>
              <w:top w:val="single" w:color="auto" w:sz="6" w:space="0"/>
              <w:left w:val="single" w:color="auto" w:sz="6" w:space="0"/>
              <w:bottom w:val="single" w:color="auto" w:sz="6" w:space="0"/>
              <w:right w:val="single" w:color="auto" w:sz="6" w:space="0"/>
            </w:tcBorders>
          </w:tcPr>
          <w:p>
            <w:pPr>
              <w:snapToGrid w:val="0"/>
              <w:ind w:right="-65"/>
              <w:jc w:val="center"/>
              <w:rPr>
                <w:sz w:val="18"/>
                <w:szCs w:val="18"/>
              </w:rPr>
            </w:pPr>
            <w:r>
              <w:rPr>
                <w:rFonts w:hint="eastAsia"/>
                <w:sz w:val="18"/>
                <w:szCs w:val="18"/>
              </w:rPr>
              <w:t>一期出口</w:t>
            </w:r>
          </w:p>
          <w:p>
            <w:pPr>
              <w:snapToGrid w:val="0"/>
              <w:ind w:right="-65"/>
              <w:jc w:val="center"/>
              <w:rPr>
                <w:sz w:val="18"/>
                <w:szCs w:val="18"/>
              </w:rPr>
            </w:pPr>
            <w:r>
              <w:rPr>
                <w:rFonts w:hint="eastAsia"/>
                <w:sz w:val="18"/>
                <w:szCs w:val="18"/>
              </w:rPr>
              <w:t>浓度</w:t>
            </w:r>
          </w:p>
        </w:tc>
        <w:tc>
          <w:tcPr>
            <w:tcW w:w="1488"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pPr>
              <w:snapToGrid w:val="0"/>
              <w:ind w:right="-65"/>
              <w:jc w:val="center"/>
              <w:rPr>
                <w:sz w:val="18"/>
                <w:szCs w:val="18"/>
              </w:rPr>
            </w:pPr>
            <w:r>
              <w:rPr>
                <w:rFonts w:hint="eastAsia"/>
                <w:sz w:val="18"/>
                <w:szCs w:val="18"/>
              </w:rPr>
              <w:t>二期</w:t>
            </w:r>
            <w:r>
              <w:rPr>
                <w:sz w:val="18"/>
                <w:szCs w:val="18"/>
              </w:rPr>
              <w:t>出口</w:t>
            </w:r>
          </w:p>
          <w:p>
            <w:pPr>
              <w:snapToGrid w:val="0"/>
              <w:ind w:right="-65"/>
              <w:jc w:val="center"/>
              <w:rPr>
                <w:sz w:val="18"/>
                <w:szCs w:val="18"/>
              </w:rPr>
            </w:pPr>
            <w:r>
              <w:rPr>
                <w:sz w:val="18"/>
                <w:szCs w:val="18"/>
              </w:rPr>
              <w:t>浓度</w:t>
            </w:r>
          </w:p>
        </w:tc>
        <w:tc>
          <w:tcPr>
            <w:tcW w:w="682" w:type="dxa"/>
            <w:tcBorders>
              <w:top w:val="single" w:color="auto" w:sz="4" w:space="0"/>
              <w:left w:val="single" w:color="auto" w:sz="6" w:space="0"/>
              <w:bottom w:val="single" w:color="auto" w:sz="6" w:space="0"/>
              <w:right w:val="single" w:color="auto" w:sz="6" w:space="0"/>
            </w:tcBorders>
            <w:vAlign w:val="center"/>
          </w:tcPr>
          <w:p>
            <w:pPr>
              <w:widowControl/>
              <w:jc w:val="center"/>
              <w:rPr>
                <w:sz w:val="18"/>
                <w:szCs w:val="18"/>
              </w:rPr>
            </w:pPr>
            <w:r>
              <w:rPr>
                <w:rFonts w:hint="eastAsia"/>
                <w:sz w:val="18"/>
                <w:szCs w:val="18"/>
              </w:rPr>
              <w:t>一期</w:t>
            </w:r>
          </w:p>
        </w:tc>
        <w:tc>
          <w:tcPr>
            <w:tcW w:w="709" w:type="dxa"/>
            <w:tcBorders>
              <w:top w:val="single" w:color="auto" w:sz="4" w:space="0"/>
              <w:left w:val="single" w:color="auto" w:sz="6" w:space="0"/>
              <w:bottom w:val="single" w:color="auto" w:sz="6" w:space="0"/>
              <w:right w:val="single" w:color="auto" w:sz="6" w:space="0"/>
            </w:tcBorders>
            <w:vAlign w:val="center"/>
          </w:tcPr>
          <w:p>
            <w:pPr>
              <w:widowControl/>
              <w:jc w:val="center"/>
              <w:rPr>
                <w:sz w:val="18"/>
                <w:szCs w:val="18"/>
              </w:rPr>
            </w:pPr>
            <w:r>
              <w:rPr>
                <w:rFonts w:hint="eastAsia"/>
                <w:sz w:val="18"/>
                <w:szCs w:val="18"/>
              </w:rPr>
              <w:t>二期</w:t>
            </w:r>
          </w:p>
        </w:tc>
        <w:tc>
          <w:tcPr>
            <w:tcW w:w="992" w:type="dxa"/>
            <w:vMerge w:val="continue"/>
            <w:tcBorders>
              <w:top w:val="single" w:color="auto" w:sz="4" w:space="0"/>
              <w:left w:val="single" w:color="auto" w:sz="6" w:space="0"/>
              <w:bottom w:val="single" w:color="auto" w:sz="6" w:space="0"/>
              <w:right w:val="single" w:color="auto" w:sz="6" w:space="0"/>
            </w:tcBorders>
            <w:vAlign w:val="center"/>
          </w:tcPr>
          <w:p>
            <w:pPr>
              <w:widowControl/>
              <w:jc w:val="left"/>
              <w:rPr>
                <w:sz w:val="18"/>
                <w:szCs w:val="18"/>
              </w:rPr>
            </w:pPr>
          </w:p>
        </w:tc>
        <w:tc>
          <w:tcPr>
            <w:tcW w:w="850" w:type="dxa"/>
            <w:tcBorders>
              <w:top w:val="single" w:color="auto" w:sz="4" w:space="0"/>
              <w:left w:val="single" w:color="auto" w:sz="6" w:space="0"/>
              <w:bottom w:val="single" w:color="auto" w:sz="6" w:space="0"/>
              <w:right w:val="single" w:color="auto" w:sz="4" w:space="0"/>
            </w:tcBorders>
            <w:vAlign w:val="center"/>
          </w:tcPr>
          <w:p>
            <w:pPr>
              <w:widowControl/>
              <w:jc w:val="left"/>
              <w:rPr>
                <w:color w:val="000000"/>
                <w:sz w:val="18"/>
                <w:szCs w:val="18"/>
              </w:rPr>
            </w:pPr>
            <w:r>
              <w:rPr>
                <w:rFonts w:hint="eastAsia"/>
                <w:sz w:val="18"/>
                <w:szCs w:val="18"/>
              </w:rPr>
              <w:t>一期</w:t>
            </w:r>
          </w:p>
        </w:tc>
        <w:tc>
          <w:tcPr>
            <w:tcW w:w="850" w:type="dxa"/>
            <w:tcBorders>
              <w:top w:val="single" w:color="auto" w:sz="4" w:space="0"/>
              <w:left w:val="single" w:color="auto" w:sz="6" w:space="0"/>
              <w:bottom w:val="single" w:color="auto" w:sz="6" w:space="0"/>
              <w:right w:val="single" w:color="auto" w:sz="4" w:space="0"/>
            </w:tcBorders>
            <w:vAlign w:val="center"/>
          </w:tcPr>
          <w:p>
            <w:pPr>
              <w:widowControl/>
              <w:jc w:val="center"/>
              <w:rPr>
                <w:color w:val="000000"/>
                <w:sz w:val="18"/>
                <w:szCs w:val="18"/>
              </w:rPr>
            </w:pPr>
            <w:r>
              <w:rPr>
                <w:rFonts w:hint="eastAsia"/>
                <w:sz w:val="18"/>
                <w:szCs w:val="18"/>
              </w:rPr>
              <w:t>二期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09" w:hRule="atLeast"/>
        </w:trPr>
        <w:tc>
          <w:tcPr>
            <w:tcW w:w="2069" w:type="dxa"/>
            <w:tcBorders>
              <w:top w:val="single" w:color="auto" w:sz="6" w:space="0"/>
              <w:left w:val="single" w:color="auto" w:sz="4" w:space="0"/>
              <w:bottom w:val="single" w:color="auto" w:sz="6" w:space="0"/>
              <w:right w:val="single" w:color="auto" w:sz="6" w:space="0"/>
            </w:tcBorders>
            <w:vAlign w:val="center"/>
          </w:tcPr>
          <w:p>
            <w:pPr>
              <w:jc w:val="center"/>
              <w:rPr>
                <w:sz w:val="18"/>
                <w:szCs w:val="18"/>
              </w:rPr>
            </w:pPr>
            <w:r>
              <w:rPr>
                <w:sz w:val="18"/>
                <w:szCs w:val="18"/>
              </w:rPr>
              <w:t>水温</w:t>
            </w:r>
            <w:r>
              <w:rPr>
                <w:rFonts w:hint="eastAsia" w:ascii="宋体" w:hAnsi="宋体" w:cs="宋体"/>
                <w:sz w:val="18"/>
                <w:szCs w:val="18"/>
              </w:rPr>
              <w:t>℃</w:t>
            </w:r>
          </w:p>
        </w:tc>
        <w:tc>
          <w:tcPr>
            <w:tcW w:w="1469" w:type="dxa"/>
            <w:tcBorders>
              <w:top w:val="single" w:color="auto" w:sz="6" w:space="0"/>
              <w:left w:val="single" w:color="auto" w:sz="6" w:space="0"/>
              <w:bottom w:val="single" w:color="auto" w:sz="6" w:space="0"/>
              <w:right w:val="single" w:color="auto" w:sz="6" w:space="0"/>
            </w:tcBorders>
            <w:vAlign w:val="center"/>
          </w:tcPr>
          <w:p>
            <w:pPr>
              <w:jc w:val="center"/>
              <w:rPr>
                <w:rFonts w:hint="default" w:eastAsia="宋体"/>
                <w:sz w:val="18"/>
                <w:szCs w:val="18"/>
                <w:lang w:val="en-US" w:eastAsia="zh-CN"/>
              </w:rPr>
            </w:pPr>
            <w:r>
              <w:rPr>
                <w:rFonts w:hint="eastAsia"/>
                <w:sz w:val="18"/>
                <w:szCs w:val="18"/>
                <w:lang w:val="en-US" w:eastAsia="zh-CN"/>
              </w:rPr>
              <w:t>26.7</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rFonts w:hint="default" w:eastAsia="宋体"/>
                <w:sz w:val="18"/>
                <w:szCs w:val="18"/>
                <w:lang w:val="en-US" w:eastAsia="zh-CN"/>
              </w:rPr>
            </w:pPr>
            <w:r>
              <w:rPr>
                <w:rFonts w:hint="eastAsia"/>
                <w:sz w:val="18"/>
                <w:szCs w:val="18"/>
                <w:lang w:val="en-US" w:eastAsia="zh-CN"/>
              </w:rPr>
              <w:t>26.9</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rFonts w:hint="default" w:eastAsia="宋体"/>
                <w:sz w:val="18"/>
                <w:szCs w:val="18"/>
                <w:lang w:val="en-US" w:eastAsia="zh-CN"/>
              </w:rPr>
            </w:pPr>
            <w:r>
              <w:rPr>
                <w:rFonts w:hint="eastAsia"/>
                <w:sz w:val="18"/>
                <w:szCs w:val="18"/>
                <w:lang w:val="en-US" w:eastAsia="zh-CN"/>
              </w:rPr>
              <w:t>26.8</w:t>
            </w:r>
          </w:p>
        </w:tc>
        <w:tc>
          <w:tcPr>
            <w:tcW w:w="68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color w:val="000000"/>
                <w:sz w:val="18"/>
                <w:szCs w:val="18"/>
              </w:rPr>
              <w:t>—</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color w:val="000000"/>
                <w:sz w:val="18"/>
                <w:szCs w:val="18"/>
              </w:rPr>
              <w:t>—</w:t>
            </w:r>
          </w:p>
        </w:tc>
        <w:tc>
          <w:tcPr>
            <w:tcW w:w="992" w:type="dxa"/>
            <w:tcBorders>
              <w:top w:val="single" w:color="auto" w:sz="6" w:space="0"/>
              <w:left w:val="single" w:color="auto" w:sz="6" w:space="0"/>
              <w:bottom w:val="single" w:color="auto" w:sz="6" w:space="0"/>
              <w:right w:val="single" w:color="auto" w:sz="6" w:space="0"/>
            </w:tcBorders>
            <w:vAlign w:val="center"/>
          </w:tcPr>
          <w:p>
            <w:pPr>
              <w:jc w:val="center"/>
              <w:rPr>
                <w:color w:val="000000"/>
                <w:sz w:val="18"/>
                <w:szCs w:val="18"/>
              </w:rPr>
            </w:pPr>
            <w:r>
              <w:rPr>
                <w:color w:val="000000"/>
                <w:sz w:val="18"/>
                <w:szCs w:val="18"/>
              </w:rPr>
              <w:t>—</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color w:val="000000"/>
                <w:sz w:val="18"/>
                <w:szCs w:val="18"/>
              </w:rPr>
            </w:pPr>
            <w:r>
              <w:rPr>
                <w:color w:val="000000"/>
                <w:sz w:val="18"/>
                <w:szCs w:val="18"/>
              </w:rPr>
              <w:t>—</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color w:val="000000"/>
                <w:sz w:val="18"/>
                <w:szCs w:val="18"/>
              </w:rPr>
            </w:pPr>
            <w:r>
              <w:rPr>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09" w:hRule="atLeast"/>
        </w:trPr>
        <w:tc>
          <w:tcPr>
            <w:tcW w:w="2069" w:type="dxa"/>
            <w:tcBorders>
              <w:top w:val="single" w:color="auto" w:sz="6" w:space="0"/>
              <w:left w:val="single" w:color="auto" w:sz="4" w:space="0"/>
              <w:bottom w:val="single" w:color="auto" w:sz="6" w:space="0"/>
              <w:right w:val="single" w:color="auto" w:sz="6" w:space="0"/>
            </w:tcBorders>
            <w:vAlign w:val="center"/>
          </w:tcPr>
          <w:p>
            <w:pPr>
              <w:jc w:val="center"/>
              <w:rPr>
                <w:sz w:val="18"/>
                <w:szCs w:val="18"/>
              </w:rPr>
            </w:pPr>
            <w:r>
              <w:rPr>
                <w:sz w:val="18"/>
                <w:szCs w:val="18"/>
              </w:rPr>
              <w:t>pH</w:t>
            </w:r>
            <w:r>
              <w:rPr>
                <w:rFonts w:hint="eastAsia"/>
                <w:sz w:val="18"/>
                <w:szCs w:val="18"/>
              </w:rPr>
              <w:t>值</w:t>
            </w:r>
            <w:r>
              <w:rPr>
                <w:sz w:val="18"/>
                <w:szCs w:val="18"/>
              </w:rPr>
              <w:t>（无量纲）</w:t>
            </w:r>
          </w:p>
        </w:tc>
        <w:tc>
          <w:tcPr>
            <w:tcW w:w="1469" w:type="dxa"/>
            <w:tcBorders>
              <w:top w:val="single" w:color="auto" w:sz="6" w:space="0"/>
              <w:left w:val="single" w:color="auto" w:sz="6" w:space="0"/>
              <w:bottom w:val="single" w:color="auto" w:sz="6" w:space="0"/>
              <w:right w:val="single" w:color="auto" w:sz="6" w:space="0"/>
            </w:tcBorders>
            <w:vAlign w:val="center"/>
          </w:tcPr>
          <w:p>
            <w:pPr>
              <w:jc w:val="center"/>
              <w:rPr>
                <w:rFonts w:hint="default" w:eastAsia="宋体"/>
                <w:sz w:val="18"/>
                <w:szCs w:val="18"/>
                <w:lang w:val="en-US" w:eastAsia="zh-CN"/>
              </w:rPr>
            </w:pPr>
            <w:r>
              <w:rPr>
                <w:rFonts w:hint="eastAsia"/>
                <w:sz w:val="18"/>
                <w:szCs w:val="18"/>
              </w:rPr>
              <w:t>7.</w:t>
            </w:r>
            <w:r>
              <w:rPr>
                <w:rFonts w:hint="eastAsia"/>
                <w:sz w:val="18"/>
                <w:szCs w:val="18"/>
                <w:lang w:val="en-US" w:eastAsia="zh-CN"/>
              </w:rPr>
              <w:t>39</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rFonts w:hint="default" w:eastAsia="宋体"/>
                <w:sz w:val="18"/>
                <w:szCs w:val="18"/>
                <w:lang w:val="en-US" w:eastAsia="zh-CN"/>
              </w:rPr>
            </w:pPr>
            <w:r>
              <w:rPr>
                <w:rFonts w:hint="eastAsia"/>
                <w:sz w:val="18"/>
                <w:szCs w:val="18"/>
                <w:lang w:val="en-US" w:eastAsia="zh-CN"/>
              </w:rPr>
              <w:t>6.90~6.97</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rFonts w:hint="default" w:eastAsia="宋体"/>
                <w:sz w:val="18"/>
                <w:szCs w:val="18"/>
                <w:lang w:val="en-US" w:eastAsia="zh-CN"/>
              </w:rPr>
            </w:pPr>
            <w:r>
              <w:rPr>
                <w:rFonts w:hint="eastAsia"/>
                <w:sz w:val="18"/>
                <w:szCs w:val="18"/>
                <w:lang w:val="en-US" w:eastAsia="zh-CN"/>
              </w:rPr>
              <w:t>6.68~6.88</w:t>
            </w:r>
          </w:p>
        </w:tc>
        <w:tc>
          <w:tcPr>
            <w:tcW w:w="682" w:type="dxa"/>
            <w:tcBorders>
              <w:top w:val="single" w:color="auto" w:sz="6" w:space="0"/>
              <w:left w:val="single" w:color="auto" w:sz="6" w:space="0"/>
              <w:bottom w:val="single" w:color="auto" w:sz="6" w:space="0"/>
              <w:right w:val="single" w:color="auto" w:sz="6" w:space="0"/>
            </w:tcBorders>
          </w:tcPr>
          <w:p>
            <w:pPr>
              <w:jc w:val="center"/>
            </w:pPr>
            <w:r>
              <w:rPr>
                <w:color w:val="000000"/>
                <w:sz w:val="18"/>
                <w:szCs w:val="18"/>
              </w:rPr>
              <w:t>—</w:t>
            </w:r>
          </w:p>
        </w:tc>
        <w:tc>
          <w:tcPr>
            <w:tcW w:w="709" w:type="dxa"/>
            <w:tcBorders>
              <w:top w:val="single" w:color="auto" w:sz="6" w:space="0"/>
              <w:left w:val="single" w:color="auto" w:sz="6" w:space="0"/>
              <w:bottom w:val="single" w:color="auto" w:sz="6" w:space="0"/>
              <w:right w:val="single" w:color="auto" w:sz="6" w:space="0"/>
            </w:tcBorders>
          </w:tcPr>
          <w:p>
            <w:pPr>
              <w:jc w:val="center"/>
            </w:pPr>
            <w:r>
              <w:rPr>
                <w:color w:val="000000"/>
                <w:sz w:val="18"/>
                <w:szCs w:val="18"/>
              </w:rPr>
              <w:t>—</w:t>
            </w:r>
          </w:p>
        </w:tc>
        <w:tc>
          <w:tcPr>
            <w:tcW w:w="99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sz w:val="18"/>
                <w:szCs w:val="18"/>
              </w:rPr>
              <w:t>6～9</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0" w:hRule="atLeast"/>
        </w:trPr>
        <w:tc>
          <w:tcPr>
            <w:tcW w:w="2069" w:type="dxa"/>
            <w:tcBorders>
              <w:top w:val="single" w:color="auto" w:sz="6" w:space="0"/>
              <w:left w:val="single" w:color="auto" w:sz="4" w:space="0"/>
              <w:bottom w:val="single" w:color="auto" w:sz="6" w:space="0"/>
              <w:right w:val="single" w:color="auto" w:sz="6" w:space="0"/>
            </w:tcBorders>
            <w:vAlign w:val="center"/>
          </w:tcPr>
          <w:p>
            <w:pPr>
              <w:jc w:val="center"/>
              <w:rPr>
                <w:sz w:val="18"/>
                <w:szCs w:val="18"/>
              </w:rPr>
            </w:pPr>
            <w:r>
              <w:rPr>
                <w:sz w:val="18"/>
                <w:szCs w:val="18"/>
              </w:rPr>
              <w:t>悬浮物</w:t>
            </w:r>
          </w:p>
        </w:tc>
        <w:tc>
          <w:tcPr>
            <w:tcW w:w="1469" w:type="dxa"/>
            <w:tcBorders>
              <w:top w:val="single" w:color="auto" w:sz="6" w:space="0"/>
              <w:left w:val="single" w:color="auto" w:sz="6" w:space="0"/>
              <w:bottom w:val="single" w:color="auto" w:sz="6" w:space="0"/>
              <w:right w:val="single" w:color="auto" w:sz="6" w:space="0"/>
            </w:tcBorders>
            <w:vAlign w:val="center"/>
          </w:tcPr>
          <w:p>
            <w:pPr>
              <w:jc w:val="center"/>
              <w:rPr>
                <w:rFonts w:hint="default" w:eastAsia="宋体"/>
                <w:sz w:val="18"/>
                <w:szCs w:val="18"/>
                <w:lang w:val="en-US" w:eastAsia="zh-CN"/>
              </w:rPr>
            </w:pPr>
            <w:r>
              <w:rPr>
                <w:rFonts w:hint="eastAsia"/>
                <w:sz w:val="18"/>
                <w:szCs w:val="18"/>
                <w:lang w:val="en-US" w:eastAsia="zh-CN"/>
              </w:rPr>
              <w:t>102</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rFonts w:hint="default" w:eastAsia="宋体"/>
                <w:sz w:val="18"/>
                <w:szCs w:val="18"/>
                <w:lang w:val="en-US" w:eastAsia="zh-CN"/>
              </w:rPr>
            </w:pPr>
            <w:r>
              <w:rPr>
                <w:rFonts w:hint="eastAsia"/>
                <w:sz w:val="18"/>
                <w:szCs w:val="18"/>
                <w:lang w:val="en-US" w:eastAsia="zh-CN"/>
              </w:rPr>
              <w:t>9</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rFonts w:hint="eastAsia" w:eastAsia="宋体"/>
                <w:sz w:val="18"/>
                <w:szCs w:val="18"/>
                <w:lang w:val="en-US" w:eastAsia="zh-CN"/>
              </w:rPr>
            </w:pPr>
            <w:r>
              <w:rPr>
                <w:rFonts w:hint="eastAsia"/>
                <w:sz w:val="18"/>
                <w:szCs w:val="18"/>
                <w:lang w:val="en-US" w:eastAsia="zh-CN"/>
              </w:rPr>
              <w:t>9</w:t>
            </w:r>
          </w:p>
        </w:tc>
        <w:tc>
          <w:tcPr>
            <w:tcW w:w="682" w:type="dxa"/>
            <w:tcBorders>
              <w:top w:val="single" w:color="auto" w:sz="6" w:space="0"/>
              <w:left w:val="single" w:color="auto" w:sz="6" w:space="0"/>
              <w:bottom w:val="single" w:color="auto" w:sz="6" w:space="0"/>
              <w:right w:val="single" w:color="auto" w:sz="6" w:space="0"/>
            </w:tcBorders>
          </w:tcPr>
          <w:p>
            <w:pPr>
              <w:jc w:val="center"/>
            </w:pPr>
            <w:r>
              <w:rPr>
                <w:color w:val="000000"/>
                <w:sz w:val="18"/>
                <w:szCs w:val="18"/>
              </w:rPr>
              <w:t>—</w:t>
            </w:r>
          </w:p>
        </w:tc>
        <w:tc>
          <w:tcPr>
            <w:tcW w:w="709" w:type="dxa"/>
            <w:tcBorders>
              <w:top w:val="single" w:color="auto" w:sz="6" w:space="0"/>
              <w:left w:val="single" w:color="auto" w:sz="6" w:space="0"/>
              <w:bottom w:val="single" w:color="auto" w:sz="6" w:space="0"/>
              <w:right w:val="single" w:color="auto" w:sz="6" w:space="0"/>
            </w:tcBorders>
          </w:tcPr>
          <w:p>
            <w:pPr>
              <w:jc w:val="center"/>
            </w:pPr>
            <w:r>
              <w:rPr>
                <w:color w:val="000000"/>
                <w:sz w:val="18"/>
                <w:szCs w:val="18"/>
              </w:rPr>
              <w:t>—</w:t>
            </w:r>
          </w:p>
        </w:tc>
        <w:tc>
          <w:tcPr>
            <w:tcW w:w="99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sz w:val="18"/>
                <w:szCs w:val="18"/>
              </w:rPr>
              <w:t>20</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rFonts w:hint="eastAsia"/>
                <w:sz w:val="18"/>
                <w:szCs w:val="18"/>
              </w:rPr>
              <w:t>达标</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rFonts w:hint="eastAsia"/>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9" w:hRule="atLeast"/>
        </w:trPr>
        <w:tc>
          <w:tcPr>
            <w:tcW w:w="2069" w:type="dxa"/>
            <w:tcBorders>
              <w:top w:val="single" w:color="auto" w:sz="6" w:space="0"/>
              <w:left w:val="single" w:color="auto" w:sz="4" w:space="0"/>
              <w:bottom w:val="single" w:color="auto" w:sz="6" w:space="0"/>
              <w:right w:val="single" w:color="auto" w:sz="6" w:space="0"/>
            </w:tcBorders>
            <w:vAlign w:val="center"/>
          </w:tcPr>
          <w:p>
            <w:pPr>
              <w:jc w:val="center"/>
              <w:rPr>
                <w:sz w:val="18"/>
                <w:szCs w:val="18"/>
              </w:rPr>
            </w:pPr>
            <w:r>
              <w:rPr>
                <w:sz w:val="18"/>
                <w:szCs w:val="18"/>
              </w:rPr>
              <w:t>五日生化需氧量</w:t>
            </w:r>
          </w:p>
        </w:tc>
        <w:tc>
          <w:tcPr>
            <w:tcW w:w="1469" w:type="dxa"/>
            <w:tcBorders>
              <w:top w:val="single" w:color="auto" w:sz="6" w:space="0"/>
              <w:left w:val="single" w:color="auto" w:sz="6" w:space="0"/>
              <w:bottom w:val="single" w:color="auto" w:sz="6" w:space="0"/>
              <w:right w:val="single" w:color="auto" w:sz="6" w:space="0"/>
            </w:tcBorders>
            <w:vAlign w:val="center"/>
          </w:tcPr>
          <w:p>
            <w:pPr>
              <w:jc w:val="center"/>
              <w:rPr>
                <w:rFonts w:hint="default" w:eastAsia="宋体"/>
                <w:sz w:val="18"/>
                <w:szCs w:val="18"/>
                <w:lang w:val="en-US" w:eastAsia="zh-CN"/>
              </w:rPr>
            </w:pPr>
            <w:r>
              <w:rPr>
                <w:rFonts w:hint="eastAsia"/>
                <w:sz w:val="18"/>
                <w:szCs w:val="18"/>
                <w:lang w:val="en-US" w:eastAsia="zh-CN"/>
              </w:rPr>
              <w:t>40.9</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rFonts w:hint="default" w:eastAsia="宋体"/>
                <w:sz w:val="18"/>
                <w:szCs w:val="18"/>
                <w:lang w:val="en-US" w:eastAsia="zh-CN"/>
              </w:rPr>
            </w:pPr>
            <w:r>
              <w:rPr>
                <w:rFonts w:hint="eastAsia"/>
                <w:sz w:val="18"/>
                <w:szCs w:val="18"/>
                <w:lang w:val="en-US" w:eastAsia="zh-CN"/>
              </w:rPr>
              <w:t>3.5</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rFonts w:hint="default" w:eastAsia="宋体"/>
                <w:sz w:val="18"/>
                <w:szCs w:val="18"/>
                <w:lang w:val="en-US" w:eastAsia="zh-CN"/>
              </w:rPr>
            </w:pPr>
            <w:r>
              <w:rPr>
                <w:rFonts w:hint="eastAsia"/>
                <w:sz w:val="18"/>
                <w:szCs w:val="18"/>
                <w:lang w:val="en-US" w:eastAsia="zh-CN"/>
              </w:rPr>
              <w:t>2.9</w:t>
            </w:r>
          </w:p>
        </w:tc>
        <w:tc>
          <w:tcPr>
            <w:tcW w:w="682" w:type="dxa"/>
            <w:tcBorders>
              <w:top w:val="single" w:color="auto" w:sz="6" w:space="0"/>
              <w:left w:val="single" w:color="auto" w:sz="6" w:space="0"/>
              <w:bottom w:val="single" w:color="auto" w:sz="6" w:space="0"/>
              <w:right w:val="single" w:color="auto" w:sz="6" w:space="0"/>
            </w:tcBorders>
          </w:tcPr>
          <w:p>
            <w:pPr>
              <w:jc w:val="center"/>
            </w:pPr>
            <w:r>
              <w:rPr>
                <w:color w:val="000000"/>
                <w:sz w:val="18"/>
                <w:szCs w:val="18"/>
              </w:rPr>
              <w:t>—</w:t>
            </w:r>
          </w:p>
        </w:tc>
        <w:tc>
          <w:tcPr>
            <w:tcW w:w="709" w:type="dxa"/>
            <w:tcBorders>
              <w:top w:val="single" w:color="auto" w:sz="6" w:space="0"/>
              <w:left w:val="single" w:color="auto" w:sz="6" w:space="0"/>
              <w:bottom w:val="single" w:color="auto" w:sz="6" w:space="0"/>
              <w:right w:val="single" w:color="auto" w:sz="6" w:space="0"/>
            </w:tcBorders>
          </w:tcPr>
          <w:p>
            <w:pPr>
              <w:jc w:val="center"/>
            </w:pPr>
            <w:r>
              <w:rPr>
                <w:color w:val="000000"/>
                <w:sz w:val="18"/>
                <w:szCs w:val="18"/>
              </w:rPr>
              <w:t>—</w:t>
            </w:r>
          </w:p>
        </w:tc>
        <w:tc>
          <w:tcPr>
            <w:tcW w:w="99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sz w:val="18"/>
                <w:szCs w:val="18"/>
              </w:rPr>
              <w:t>20</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9" w:hRule="atLeast"/>
        </w:trPr>
        <w:tc>
          <w:tcPr>
            <w:tcW w:w="2069" w:type="dxa"/>
            <w:tcBorders>
              <w:top w:val="single" w:color="auto" w:sz="6" w:space="0"/>
              <w:left w:val="single" w:color="auto" w:sz="4" w:space="0"/>
              <w:bottom w:val="single" w:color="auto" w:sz="6" w:space="0"/>
              <w:right w:val="single" w:color="auto" w:sz="6" w:space="0"/>
            </w:tcBorders>
            <w:vAlign w:val="center"/>
          </w:tcPr>
          <w:p>
            <w:pPr>
              <w:jc w:val="center"/>
              <w:rPr>
                <w:sz w:val="18"/>
                <w:szCs w:val="18"/>
              </w:rPr>
            </w:pPr>
            <w:r>
              <w:rPr>
                <w:sz w:val="18"/>
                <w:szCs w:val="18"/>
              </w:rPr>
              <w:t>化学需氧量</w:t>
            </w:r>
            <w:r>
              <w:rPr>
                <w:b/>
                <w:sz w:val="18"/>
                <w:szCs w:val="18"/>
                <w:vertAlign w:val="superscript"/>
              </w:rPr>
              <w:t>#</w:t>
            </w:r>
          </w:p>
        </w:tc>
        <w:tc>
          <w:tcPr>
            <w:tcW w:w="1469" w:type="dxa"/>
            <w:tcBorders>
              <w:top w:val="single" w:color="auto" w:sz="6" w:space="0"/>
              <w:left w:val="single" w:color="auto" w:sz="6" w:space="0"/>
              <w:bottom w:val="single" w:color="auto" w:sz="6" w:space="0"/>
              <w:right w:val="single" w:color="auto" w:sz="6" w:space="0"/>
            </w:tcBorders>
            <w:vAlign w:val="center"/>
          </w:tcPr>
          <w:p>
            <w:pPr>
              <w:jc w:val="center"/>
              <w:rPr>
                <w:rFonts w:hint="default" w:eastAsia="宋体"/>
                <w:sz w:val="18"/>
                <w:szCs w:val="18"/>
                <w:lang w:val="en-US" w:eastAsia="zh-CN"/>
              </w:rPr>
            </w:pPr>
            <w:r>
              <w:rPr>
                <w:rFonts w:hint="eastAsia"/>
                <w:sz w:val="18"/>
                <w:szCs w:val="18"/>
                <w:lang w:val="en-US" w:eastAsia="zh-CN"/>
              </w:rPr>
              <w:t>128</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rFonts w:hint="default" w:eastAsia="宋体"/>
                <w:sz w:val="18"/>
                <w:szCs w:val="18"/>
                <w:lang w:val="en-US" w:eastAsia="zh-CN"/>
              </w:rPr>
            </w:pPr>
            <w:r>
              <w:rPr>
                <w:rFonts w:hint="eastAsia"/>
                <w:sz w:val="18"/>
                <w:szCs w:val="18"/>
                <w:lang w:val="en-US" w:eastAsia="zh-CN"/>
              </w:rPr>
              <w:t>18</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rFonts w:hint="default" w:eastAsia="宋体"/>
                <w:sz w:val="18"/>
                <w:szCs w:val="18"/>
                <w:lang w:val="en-US" w:eastAsia="zh-CN"/>
              </w:rPr>
            </w:pPr>
            <w:r>
              <w:rPr>
                <w:rFonts w:hint="eastAsia"/>
                <w:sz w:val="18"/>
                <w:szCs w:val="18"/>
                <w:lang w:val="en-US" w:eastAsia="zh-CN"/>
              </w:rPr>
              <w:t>16</w:t>
            </w:r>
          </w:p>
        </w:tc>
        <w:tc>
          <w:tcPr>
            <w:tcW w:w="682" w:type="dxa"/>
            <w:tcBorders>
              <w:top w:val="single" w:color="auto" w:sz="6" w:space="0"/>
              <w:left w:val="single" w:color="auto" w:sz="6" w:space="0"/>
              <w:bottom w:val="single" w:color="auto" w:sz="6" w:space="0"/>
              <w:right w:val="single" w:color="auto" w:sz="6" w:space="0"/>
            </w:tcBorders>
            <w:vAlign w:val="center"/>
          </w:tcPr>
          <w:p>
            <w:pPr>
              <w:jc w:val="center"/>
              <w:rPr>
                <w:rFonts w:hint="default" w:eastAsia="宋体"/>
                <w:sz w:val="18"/>
                <w:szCs w:val="18"/>
                <w:lang w:val="en-US" w:eastAsia="zh-CN"/>
              </w:rPr>
            </w:pPr>
            <w:r>
              <w:rPr>
                <w:rFonts w:hint="eastAsia"/>
                <w:sz w:val="18"/>
                <w:szCs w:val="18"/>
                <w:lang w:val="en-US" w:eastAsia="zh-CN"/>
              </w:rPr>
              <w:t>85.9</w:t>
            </w:r>
          </w:p>
        </w:tc>
        <w:tc>
          <w:tcPr>
            <w:tcW w:w="709" w:type="dxa"/>
            <w:tcBorders>
              <w:top w:val="single" w:color="auto" w:sz="6" w:space="0"/>
              <w:left w:val="single" w:color="auto" w:sz="6" w:space="0"/>
              <w:bottom w:val="single" w:color="auto" w:sz="6" w:space="0"/>
              <w:right w:val="single" w:color="auto" w:sz="6" w:space="0"/>
            </w:tcBorders>
            <w:vAlign w:val="center"/>
          </w:tcPr>
          <w:p>
            <w:pPr>
              <w:jc w:val="center"/>
              <w:rPr>
                <w:rFonts w:hint="default" w:eastAsia="宋体"/>
                <w:color w:val="000000" w:themeColor="text1"/>
                <w:sz w:val="18"/>
                <w:szCs w:val="18"/>
                <w:lang w:val="en-US" w:eastAsia="zh-CN"/>
              </w:rPr>
            </w:pPr>
            <w:r>
              <w:rPr>
                <w:rFonts w:hint="eastAsia"/>
                <w:color w:val="000000" w:themeColor="text1"/>
                <w:sz w:val="18"/>
                <w:szCs w:val="18"/>
                <w:lang w:val="en-US" w:eastAsia="zh-CN"/>
              </w:rPr>
              <w:t>87.5</w:t>
            </w:r>
          </w:p>
        </w:tc>
        <w:tc>
          <w:tcPr>
            <w:tcW w:w="99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sz w:val="18"/>
                <w:szCs w:val="18"/>
              </w:rPr>
              <w:t>40</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0" w:hRule="atLeast"/>
        </w:trPr>
        <w:tc>
          <w:tcPr>
            <w:tcW w:w="2069" w:type="dxa"/>
            <w:tcBorders>
              <w:top w:val="single" w:color="auto" w:sz="6" w:space="0"/>
              <w:left w:val="single" w:color="auto" w:sz="4" w:space="0"/>
              <w:bottom w:val="single" w:color="auto" w:sz="6" w:space="0"/>
              <w:right w:val="single" w:color="auto" w:sz="6" w:space="0"/>
            </w:tcBorders>
            <w:vAlign w:val="center"/>
          </w:tcPr>
          <w:p>
            <w:pPr>
              <w:jc w:val="center"/>
              <w:rPr>
                <w:sz w:val="18"/>
                <w:szCs w:val="18"/>
              </w:rPr>
            </w:pPr>
            <w:r>
              <w:rPr>
                <w:sz w:val="18"/>
                <w:szCs w:val="18"/>
              </w:rPr>
              <w:t>氨氮</w:t>
            </w:r>
          </w:p>
        </w:tc>
        <w:tc>
          <w:tcPr>
            <w:tcW w:w="1469" w:type="dxa"/>
            <w:tcBorders>
              <w:top w:val="single" w:color="auto" w:sz="6" w:space="0"/>
              <w:left w:val="single" w:color="auto" w:sz="6" w:space="0"/>
              <w:bottom w:val="single" w:color="auto" w:sz="6" w:space="0"/>
              <w:right w:val="single" w:color="auto" w:sz="6" w:space="0"/>
            </w:tcBorders>
            <w:vAlign w:val="center"/>
          </w:tcPr>
          <w:p>
            <w:pPr>
              <w:jc w:val="center"/>
              <w:rPr>
                <w:rFonts w:hint="default" w:eastAsia="宋体"/>
                <w:sz w:val="18"/>
                <w:szCs w:val="18"/>
                <w:lang w:val="en-US" w:eastAsia="zh-CN"/>
              </w:rPr>
            </w:pPr>
            <w:r>
              <w:rPr>
                <w:rFonts w:hint="eastAsia"/>
                <w:sz w:val="18"/>
                <w:szCs w:val="18"/>
                <w:lang w:val="en-US" w:eastAsia="zh-CN"/>
              </w:rPr>
              <w:t>23.6</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rFonts w:hint="default" w:eastAsia="宋体"/>
                <w:sz w:val="18"/>
                <w:szCs w:val="18"/>
                <w:lang w:val="en-US" w:eastAsia="zh-CN"/>
              </w:rPr>
            </w:pPr>
            <w:r>
              <w:rPr>
                <w:rFonts w:hint="eastAsia"/>
                <w:sz w:val="18"/>
                <w:szCs w:val="18"/>
                <w:lang w:val="en-US" w:eastAsia="zh-CN"/>
              </w:rPr>
              <w:t>3.19</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rFonts w:hint="default" w:eastAsia="宋体"/>
                <w:sz w:val="18"/>
                <w:szCs w:val="18"/>
                <w:lang w:val="en-US" w:eastAsia="zh-CN"/>
              </w:rPr>
            </w:pPr>
            <w:r>
              <w:rPr>
                <w:rFonts w:hint="eastAsia"/>
                <w:sz w:val="18"/>
                <w:szCs w:val="18"/>
                <w:lang w:val="en-US" w:eastAsia="zh-CN"/>
              </w:rPr>
              <w:t>0.964</w:t>
            </w:r>
          </w:p>
        </w:tc>
        <w:tc>
          <w:tcPr>
            <w:tcW w:w="682" w:type="dxa"/>
            <w:tcBorders>
              <w:top w:val="single" w:color="auto" w:sz="6" w:space="0"/>
              <w:left w:val="single" w:color="auto" w:sz="6" w:space="0"/>
              <w:bottom w:val="single" w:color="auto" w:sz="6" w:space="0"/>
              <w:right w:val="single" w:color="auto" w:sz="6" w:space="0"/>
            </w:tcBorders>
            <w:vAlign w:val="center"/>
          </w:tcPr>
          <w:p>
            <w:pPr>
              <w:snapToGrid w:val="0"/>
              <w:ind w:right="-65"/>
              <w:jc w:val="center"/>
              <w:rPr>
                <w:rFonts w:hint="default" w:eastAsia="宋体"/>
                <w:sz w:val="18"/>
                <w:szCs w:val="18"/>
                <w:lang w:val="en-US" w:eastAsia="zh-CN"/>
              </w:rPr>
            </w:pPr>
            <w:r>
              <w:rPr>
                <w:rFonts w:hint="eastAsia"/>
                <w:sz w:val="18"/>
                <w:szCs w:val="18"/>
                <w:lang w:val="en-US" w:eastAsia="zh-CN"/>
              </w:rPr>
              <w:t>86.5</w:t>
            </w:r>
          </w:p>
        </w:tc>
        <w:tc>
          <w:tcPr>
            <w:tcW w:w="709" w:type="dxa"/>
            <w:tcBorders>
              <w:top w:val="single" w:color="auto" w:sz="6" w:space="0"/>
              <w:left w:val="single" w:color="auto" w:sz="6" w:space="0"/>
              <w:bottom w:val="single" w:color="auto" w:sz="6" w:space="0"/>
              <w:right w:val="single" w:color="auto" w:sz="6" w:space="0"/>
            </w:tcBorders>
            <w:vAlign w:val="center"/>
          </w:tcPr>
          <w:p>
            <w:pPr>
              <w:snapToGrid w:val="0"/>
              <w:ind w:right="-65"/>
              <w:jc w:val="center"/>
              <w:rPr>
                <w:rFonts w:hint="default" w:eastAsia="宋体"/>
                <w:sz w:val="18"/>
                <w:szCs w:val="18"/>
                <w:lang w:val="en-US" w:eastAsia="zh-CN"/>
              </w:rPr>
            </w:pPr>
            <w:r>
              <w:rPr>
                <w:rFonts w:hint="eastAsia"/>
                <w:sz w:val="18"/>
                <w:szCs w:val="18"/>
                <w:lang w:val="en-US" w:eastAsia="zh-CN"/>
              </w:rPr>
              <w:t>95.9</w:t>
            </w:r>
          </w:p>
        </w:tc>
        <w:tc>
          <w:tcPr>
            <w:tcW w:w="99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8</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9" w:hRule="atLeast"/>
        </w:trPr>
        <w:tc>
          <w:tcPr>
            <w:tcW w:w="2069" w:type="dxa"/>
            <w:tcBorders>
              <w:top w:val="single" w:color="auto" w:sz="6" w:space="0"/>
              <w:left w:val="single" w:color="auto" w:sz="4" w:space="0"/>
              <w:bottom w:val="single" w:color="auto" w:sz="6" w:space="0"/>
              <w:right w:val="single" w:color="auto" w:sz="6" w:space="0"/>
            </w:tcBorders>
            <w:vAlign w:val="center"/>
          </w:tcPr>
          <w:p>
            <w:pPr>
              <w:jc w:val="center"/>
              <w:rPr>
                <w:sz w:val="18"/>
                <w:szCs w:val="18"/>
              </w:rPr>
            </w:pPr>
            <w:r>
              <w:rPr>
                <w:sz w:val="18"/>
                <w:szCs w:val="18"/>
              </w:rPr>
              <w:t>六价铬</w:t>
            </w:r>
            <w:r>
              <w:rPr>
                <w:sz w:val="18"/>
                <w:szCs w:val="18"/>
                <w:vertAlign w:val="superscript"/>
              </w:rPr>
              <w:t>*</w:t>
            </w:r>
          </w:p>
        </w:tc>
        <w:tc>
          <w:tcPr>
            <w:tcW w:w="1469" w:type="dxa"/>
            <w:tcBorders>
              <w:top w:val="single" w:color="auto" w:sz="6" w:space="0"/>
              <w:left w:val="single" w:color="auto" w:sz="6" w:space="0"/>
              <w:bottom w:val="single" w:color="auto" w:sz="6" w:space="0"/>
              <w:right w:val="single" w:color="auto" w:sz="6" w:space="0"/>
            </w:tcBorders>
            <w:vAlign w:val="center"/>
          </w:tcPr>
          <w:p>
            <w:pPr>
              <w:jc w:val="center"/>
              <w:rPr>
                <w:rFonts w:hint="eastAsia" w:eastAsia="宋体"/>
                <w:color w:val="000000" w:themeColor="text1"/>
                <w:sz w:val="18"/>
                <w:szCs w:val="18"/>
                <w:lang w:val="en-US" w:eastAsia="zh-CN"/>
              </w:rPr>
            </w:pPr>
            <w:r>
              <w:rPr>
                <w:rFonts w:hint="eastAsia"/>
                <w:color w:val="000000" w:themeColor="text1"/>
                <w:sz w:val="18"/>
                <w:szCs w:val="18"/>
                <w:lang w:val="en-US" w:eastAsia="zh-CN"/>
              </w:rPr>
              <w:t>0.005</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0.004(L)</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0.004(L)</w:t>
            </w:r>
          </w:p>
        </w:tc>
        <w:tc>
          <w:tcPr>
            <w:tcW w:w="682" w:type="dxa"/>
            <w:tcBorders>
              <w:top w:val="single" w:color="auto" w:sz="6" w:space="0"/>
              <w:left w:val="single" w:color="auto" w:sz="6" w:space="0"/>
              <w:bottom w:val="single" w:color="auto" w:sz="6" w:space="0"/>
              <w:right w:val="single" w:color="auto" w:sz="6" w:space="0"/>
            </w:tcBorders>
          </w:tcPr>
          <w:p>
            <w:pPr>
              <w:jc w:val="center"/>
            </w:pPr>
            <w:r>
              <w:rPr>
                <w:color w:val="000000"/>
                <w:sz w:val="18"/>
                <w:szCs w:val="18"/>
              </w:rPr>
              <w:t>—</w:t>
            </w:r>
          </w:p>
        </w:tc>
        <w:tc>
          <w:tcPr>
            <w:tcW w:w="709" w:type="dxa"/>
            <w:tcBorders>
              <w:top w:val="single" w:color="auto" w:sz="6" w:space="0"/>
              <w:left w:val="single" w:color="auto" w:sz="6" w:space="0"/>
              <w:bottom w:val="single" w:color="auto" w:sz="6" w:space="0"/>
              <w:right w:val="single" w:color="auto" w:sz="6" w:space="0"/>
            </w:tcBorders>
          </w:tcPr>
          <w:p>
            <w:pPr>
              <w:jc w:val="center"/>
            </w:pPr>
            <w:r>
              <w:rPr>
                <w:color w:val="000000"/>
                <w:sz w:val="18"/>
                <w:szCs w:val="18"/>
              </w:rPr>
              <w:t>—</w:t>
            </w:r>
          </w:p>
        </w:tc>
        <w:tc>
          <w:tcPr>
            <w:tcW w:w="99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sz w:val="18"/>
                <w:szCs w:val="18"/>
              </w:rPr>
              <w:t>0.05</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0" w:hRule="atLeast"/>
        </w:trPr>
        <w:tc>
          <w:tcPr>
            <w:tcW w:w="2069" w:type="dxa"/>
            <w:tcBorders>
              <w:top w:val="single" w:color="auto" w:sz="6" w:space="0"/>
              <w:left w:val="single" w:color="auto" w:sz="4" w:space="0"/>
              <w:bottom w:val="single" w:color="auto" w:sz="6" w:space="0"/>
              <w:right w:val="single" w:color="auto" w:sz="6" w:space="0"/>
            </w:tcBorders>
            <w:vAlign w:val="center"/>
          </w:tcPr>
          <w:p>
            <w:pPr>
              <w:jc w:val="center"/>
              <w:rPr>
                <w:sz w:val="18"/>
                <w:szCs w:val="18"/>
              </w:rPr>
            </w:pPr>
            <w:r>
              <w:rPr>
                <w:sz w:val="18"/>
                <w:szCs w:val="18"/>
              </w:rPr>
              <w:t>总铬</w:t>
            </w:r>
            <w:r>
              <w:rPr>
                <w:sz w:val="18"/>
                <w:szCs w:val="18"/>
                <w:vertAlign w:val="superscript"/>
              </w:rPr>
              <w:t>*</w:t>
            </w:r>
          </w:p>
        </w:tc>
        <w:tc>
          <w:tcPr>
            <w:tcW w:w="1469" w:type="dxa"/>
            <w:tcBorders>
              <w:top w:val="single" w:color="auto" w:sz="6" w:space="0"/>
              <w:left w:val="single" w:color="auto" w:sz="6" w:space="0"/>
              <w:bottom w:val="single" w:color="auto" w:sz="6" w:space="0"/>
              <w:right w:val="single" w:color="auto" w:sz="6" w:space="0"/>
            </w:tcBorders>
            <w:vAlign w:val="center"/>
          </w:tcPr>
          <w:p>
            <w:pPr>
              <w:jc w:val="center"/>
              <w:rPr>
                <w:rFonts w:hint="eastAsia"/>
                <w:sz w:val="18"/>
                <w:szCs w:val="18"/>
              </w:rPr>
            </w:pPr>
            <w:r>
              <w:rPr>
                <w:rFonts w:hint="eastAsia"/>
                <w:sz w:val="18"/>
                <w:szCs w:val="18"/>
              </w:rPr>
              <w:t>0.03（L）</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rFonts w:hint="eastAsia"/>
                <w:sz w:val="18"/>
                <w:szCs w:val="18"/>
              </w:rPr>
            </w:pPr>
            <w:r>
              <w:rPr>
                <w:rFonts w:hint="eastAsia"/>
                <w:sz w:val="18"/>
                <w:szCs w:val="18"/>
              </w:rPr>
              <w:t>0.03（L）</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rFonts w:hint="eastAsia"/>
                <w:sz w:val="18"/>
                <w:szCs w:val="18"/>
              </w:rPr>
            </w:pPr>
            <w:r>
              <w:rPr>
                <w:rFonts w:hint="eastAsia"/>
                <w:sz w:val="18"/>
                <w:szCs w:val="18"/>
              </w:rPr>
              <w:t>0.03（L）</w:t>
            </w:r>
          </w:p>
        </w:tc>
        <w:tc>
          <w:tcPr>
            <w:tcW w:w="682" w:type="dxa"/>
            <w:tcBorders>
              <w:top w:val="single" w:color="auto" w:sz="6" w:space="0"/>
              <w:left w:val="single" w:color="auto" w:sz="6" w:space="0"/>
              <w:bottom w:val="single" w:color="auto" w:sz="6" w:space="0"/>
              <w:right w:val="single" w:color="auto" w:sz="6" w:space="0"/>
            </w:tcBorders>
            <w:vAlign w:val="top"/>
          </w:tcPr>
          <w:p>
            <w:pPr>
              <w:jc w:val="center"/>
              <w:rPr>
                <w:color w:val="000000"/>
                <w:sz w:val="18"/>
                <w:szCs w:val="18"/>
              </w:rPr>
            </w:pPr>
            <w:r>
              <w:rPr>
                <w:color w:val="000000"/>
                <w:sz w:val="18"/>
                <w:szCs w:val="18"/>
              </w:rPr>
              <w:t>—</w:t>
            </w:r>
          </w:p>
        </w:tc>
        <w:tc>
          <w:tcPr>
            <w:tcW w:w="709" w:type="dxa"/>
            <w:tcBorders>
              <w:top w:val="single" w:color="auto" w:sz="6" w:space="0"/>
              <w:left w:val="single" w:color="auto" w:sz="6" w:space="0"/>
              <w:bottom w:val="single" w:color="auto" w:sz="6" w:space="0"/>
              <w:right w:val="single" w:color="auto" w:sz="6" w:space="0"/>
            </w:tcBorders>
            <w:vAlign w:val="top"/>
          </w:tcPr>
          <w:p>
            <w:pPr>
              <w:jc w:val="center"/>
              <w:rPr>
                <w:color w:val="000000"/>
                <w:sz w:val="18"/>
                <w:szCs w:val="18"/>
              </w:rPr>
            </w:pPr>
            <w:r>
              <w:rPr>
                <w:color w:val="000000"/>
                <w:sz w:val="18"/>
                <w:szCs w:val="18"/>
              </w:rPr>
              <w:t>—</w:t>
            </w:r>
          </w:p>
        </w:tc>
        <w:tc>
          <w:tcPr>
            <w:tcW w:w="99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sz w:val="18"/>
                <w:szCs w:val="18"/>
              </w:rPr>
              <w:t>0.1</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0" w:hRule="atLeast"/>
        </w:trPr>
        <w:tc>
          <w:tcPr>
            <w:tcW w:w="2069" w:type="dxa"/>
            <w:tcBorders>
              <w:top w:val="single" w:color="auto" w:sz="6" w:space="0"/>
              <w:left w:val="single" w:color="auto" w:sz="4" w:space="0"/>
              <w:bottom w:val="single" w:color="auto" w:sz="6" w:space="0"/>
              <w:right w:val="single" w:color="auto" w:sz="6" w:space="0"/>
            </w:tcBorders>
            <w:vAlign w:val="center"/>
          </w:tcPr>
          <w:p>
            <w:pPr>
              <w:jc w:val="center"/>
              <w:rPr>
                <w:sz w:val="18"/>
                <w:szCs w:val="18"/>
              </w:rPr>
            </w:pPr>
            <w:r>
              <w:rPr>
                <w:sz w:val="18"/>
                <w:szCs w:val="18"/>
              </w:rPr>
              <w:t>总铅</w:t>
            </w:r>
            <w:r>
              <w:rPr>
                <w:sz w:val="18"/>
                <w:szCs w:val="18"/>
                <w:vertAlign w:val="superscript"/>
              </w:rPr>
              <w:t>*</w:t>
            </w:r>
          </w:p>
        </w:tc>
        <w:tc>
          <w:tcPr>
            <w:tcW w:w="146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0.001（ L）</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0.001（L）</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0.001（L）</w:t>
            </w:r>
          </w:p>
        </w:tc>
        <w:tc>
          <w:tcPr>
            <w:tcW w:w="682" w:type="dxa"/>
            <w:tcBorders>
              <w:top w:val="single" w:color="auto" w:sz="6" w:space="0"/>
              <w:left w:val="single" w:color="auto" w:sz="6" w:space="0"/>
              <w:bottom w:val="single" w:color="auto" w:sz="6" w:space="0"/>
              <w:right w:val="single" w:color="auto" w:sz="6" w:space="0"/>
            </w:tcBorders>
          </w:tcPr>
          <w:p>
            <w:pPr>
              <w:jc w:val="center"/>
            </w:pPr>
            <w:r>
              <w:rPr>
                <w:color w:val="000000"/>
                <w:sz w:val="18"/>
                <w:szCs w:val="18"/>
              </w:rPr>
              <w:t>—</w:t>
            </w:r>
          </w:p>
        </w:tc>
        <w:tc>
          <w:tcPr>
            <w:tcW w:w="709" w:type="dxa"/>
            <w:tcBorders>
              <w:top w:val="single" w:color="auto" w:sz="6" w:space="0"/>
              <w:left w:val="single" w:color="auto" w:sz="6" w:space="0"/>
              <w:bottom w:val="single" w:color="auto" w:sz="6" w:space="0"/>
              <w:right w:val="single" w:color="auto" w:sz="6" w:space="0"/>
            </w:tcBorders>
          </w:tcPr>
          <w:p>
            <w:pPr>
              <w:jc w:val="center"/>
            </w:pPr>
            <w:r>
              <w:rPr>
                <w:color w:val="000000"/>
                <w:sz w:val="18"/>
                <w:szCs w:val="18"/>
              </w:rPr>
              <w:t>—</w:t>
            </w:r>
          </w:p>
        </w:tc>
        <w:tc>
          <w:tcPr>
            <w:tcW w:w="99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sz w:val="18"/>
                <w:szCs w:val="18"/>
              </w:rPr>
              <w:t>0.1</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0" w:hRule="atLeast"/>
        </w:trPr>
        <w:tc>
          <w:tcPr>
            <w:tcW w:w="2069" w:type="dxa"/>
            <w:tcBorders>
              <w:top w:val="single" w:color="auto" w:sz="6" w:space="0"/>
              <w:left w:val="single" w:color="auto" w:sz="4" w:space="0"/>
              <w:bottom w:val="single" w:color="auto" w:sz="6" w:space="0"/>
              <w:right w:val="single" w:color="auto" w:sz="6" w:space="0"/>
            </w:tcBorders>
            <w:vAlign w:val="center"/>
          </w:tcPr>
          <w:p>
            <w:pPr>
              <w:jc w:val="center"/>
              <w:rPr>
                <w:sz w:val="18"/>
                <w:szCs w:val="18"/>
              </w:rPr>
            </w:pPr>
            <w:r>
              <w:rPr>
                <w:sz w:val="18"/>
                <w:szCs w:val="18"/>
              </w:rPr>
              <w:t>石油类</w:t>
            </w:r>
          </w:p>
        </w:tc>
        <w:tc>
          <w:tcPr>
            <w:tcW w:w="1469" w:type="dxa"/>
            <w:tcBorders>
              <w:top w:val="single" w:color="auto" w:sz="6" w:space="0"/>
              <w:left w:val="single" w:color="auto" w:sz="6" w:space="0"/>
              <w:bottom w:val="single" w:color="auto" w:sz="6" w:space="0"/>
              <w:right w:val="single" w:color="auto" w:sz="6" w:space="0"/>
            </w:tcBorders>
            <w:vAlign w:val="center"/>
          </w:tcPr>
          <w:p>
            <w:pPr>
              <w:jc w:val="center"/>
              <w:rPr>
                <w:rFonts w:hint="default" w:eastAsia="宋体"/>
                <w:sz w:val="18"/>
                <w:szCs w:val="18"/>
                <w:lang w:val="en-US" w:eastAsia="zh-CN"/>
              </w:rPr>
            </w:pPr>
            <w:r>
              <w:rPr>
                <w:rFonts w:hint="eastAsia"/>
                <w:sz w:val="18"/>
                <w:szCs w:val="18"/>
              </w:rPr>
              <w:t>0.</w:t>
            </w:r>
            <w:r>
              <w:rPr>
                <w:rFonts w:hint="eastAsia"/>
                <w:sz w:val="18"/>
                <w:szCs w:val="18"/>
                <w:lang w:val="en-US" w:eastAsia="zh-CN"/>
              </w:rPr>
              <w:t>35</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0.0</w:t>
            </w:r>
            <w:r>
              <w:rPr>
                <w:rFonts w:hint="eastAsia"/>
                <w:sz w:val="18"/>
                <w:szCs w:val="18"/>
                <w:lang w:val="en-US" w:eastAsia="zh-CN"/>
              </w:rPr>
              <w:t>6</w:t>
            </w:r>
            <w:r>
              <w:rPr>
                <w:rFonts w:hint="eastAsia"/>
                <w:sz w:val="18"/>
                <w:szCs w:val="18"/>
              </w:rPr>
              <w:t>(L)</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0.0</w:t>
            </w:r>
            <w:r>
              <w:rPr>
                <w:rFonts w:hint="eastAsia"/>
                <w:sz w:val="18"/>
                <w:szCs w:val="18"/>
                <w:lang w:val="en-US" w:eastAsia="zh-CN"/>
              </w:rPr>
              <w:t>6</w:t>
            </w:r>
            <w:r>
              <w:rPr>
                <w:rFonts w:hint="eastAsia"/>
                <w:sz w:val="18"/>
                <w:szCs w:val="18"/>
              </w:rPr>
              <w:t>（L）</w:t>
            </w:r>
          </w:p>
        </w:tc>
        <w:tc>
          <w:tcPr>
            <w:tcW w:w="682" w:type="dxa"/>
            <w:tcBorders>
              <w:top w:val="single" w:color="auto" w:sz="6" w:space="0"/>
              <w:left w:val="single" w:color="auto" w:sz="6" w:space="0"/>
              <w:bottom w:val="single" w:color="auto" w:sz="6" w:space="0"/>
              <w:right w:val="single" w:color="auto" w:sz="6" w:space="0"/>
            </w:tcBorders>
          </w:tcPr>
          <w:p>
            <w:pPr>
              <w:jc w:val="center"/>
            </w:pPr>
            <w:r>
              <w:rPr>
                <w:color w:val="000000"/>
                <w:sz w:val="18"/>
                <w:szCs w:val="18"/>
              </w:rPr>
              <w:t>—</w:t>
            </w:r>
          </w:p>
        </w:tc>
        <w:tc>
          <w:tcPr>
            <w:tcW w:w="709" w:type="dxa"/>
            <w:tcBorders>
              <w:top w:val="single" w:color="auto" w:sz="6" w:space="0"/>
              <w:left w:val="single" w:color="auto" w:sz="6" w:space="0"/>
              <w:bottom w:val="single" w:color="auto" w:sz="6" w:space="0"/>
              <w:right w:val="single" w:color="auto" w:sz="6" w:space="0"/>
            </w:tcBorders>
          </w:tcPr>
          <w:p>
            <w:pPr>
              <w:jc w:val="center"/>
            </w:pPr>
            <w:r>
              <w:rPr>
                <w:color w:val="000000"/>
                <w:sz w:val="18"/>
                <w:szCs w:val="18"/>
              </w:rPr>
              <w:t>—</w:t>
            </w:r>
          </w:p>
        </w:tc>
        <w:tc>
          <w:tcPr>
            <w:tcW w:w="99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sz w:val="18"/>
                <w:szCs w:val="18"/>
              </w:rPr>
              <w:t>3</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0" w:hRule="atLeast"/>
        </w:trPr>
        <w:tc>
          <w:tcPr>
            <w:tcW w:w="2069" w:type="dxa"/>
            <w:tcBorders>
              <w:top w:val="single" w:color="auto" w:sz="6" w:space="0"/>
              <w:left w:val="single" w:color="auto" w:sz="4" w:space="0"/>
              <w:bottom w:val="single" w:color="auto" w:sz="6" w:space="0"/>
              <w:right w:val="single" w:color="auto" w:sz="6" w:space="0"/>
            </w:tcBorders>
            <w:vAlign w:val="center"/>
          </w:tcPr>
          <w:p>
            <w:pPr>
              <w:jc w:val="center"/>
              <w:rPr>
                <w:sz w:val="18"/>
                <w:szCs w:val="18"/>
              </w:rPr>
            </w:pPr>
            <w:r>
              <w:rPr>
                <w:sz w:val="18"/>
                <w:szCs w:val="18"/>
              </w:rPr>
              <w:t>动植物油</w:t>
            </w:r>
          </w:p>
        </w:tc>
        <w:tc>
          <w:tcPr>
            <w:tcW w:w="1469" w:type="dxa"/>
            <w:tcBorders>
              <w:top w:val="single" w:color="auto" w:sz="6" w:space="0"/>
              <w:left w:val="single" w:color="auto" w:sz="6" w:space="0"/>
              <w:bottom w:val="single" w:color="auto" w:sz="6" w:space="0"/>
              <w:right w:val="single" w:color="auto" w:sz="6" w:space="0"/>
            </w:tcBorders>
            <w:vAlign w:val="center"/>
          </w:tcPr>
          <w:p>
            <w:pPr>
              <w:jc w:val="center"/>
              <w:rPr>
                <w:rFonts w:hint="default" w:eastAsia="宋体"/>
                <w:sz w:val="18"/>
                <w:szCs w:val="18"/>
                <w:lang w:val="en-US" w:eastAsia="zh-CN"/>
              </w:rPr>
            </w:pPr>
            <w:r>
              <w:rPr>
                <w:rFonts w:hint="eastAsia"/>
                <w:sz w:val="18"/>
                <w:szCs w:val="18"/>
              </w:rPr>
              <w:t>0.</w:t>
            </w:r>
            <w:r>
              <w:rPr>
                <w:rFonts w:hint="eastAsia"/>
                <w:sz w:val="18"/>
                <w:szCs w:val="18"/>
                <w:lang w:val="en-US" w:eastAsia="zh-CN"/>
              </w:rPr>
              <w:t>68</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0.0</w:t>
            </w:r>
            <w:r>
              <w:rPr>
                <w:rFonts w:hint="eastAsia"/>
                <w:sz w:val="18"/>
                <w:szCs w:val="18"/>
                <w:lang w:val="en-US" w:eastAsia="zh-CN"/>
              </w:rPr>
              <w:t>6</w:t>
            </w:r>
            <w:r>
              <w:rPr>
                <w:rFonts w:hint="eastAsia"/>
                <w:sz w:val="18"/>
                <w:szCs w:val="18"/>
              </w:rPr>
              <w:t>(L)</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0.0</w:t>
            </w:r>
            <w:r>
              <w:rPr>
                <w:rFonts w:hint="eastAsia"/>
                <w:sz w:val="18"/>
                <w:szCs w:val="18"/>
                <w:lang w:val="en-US" w:eastAsia="zh-CN"/>
              </w:rPr>
              <w:t>6</w:t>
            </w:r>
            <w:r>
              <w:rPr>
                <w:rFonts w:hint="eastAsia"/>
                <w:sz w:val="18"/>
                <w:szCs w:val="18"/>
              </w:rPr>
              <w:t>（L）</w:t>
            </w:r>
          </w:p>
        </w:tc>
        <w:tc>
          <w:tcPr>
            <w:tcW w:w="682" w:type="dxa"/>
            <w:tcBorders>
              <w:top w:val="single" w:color="auto" w:sz="6" w:space="0"/>
              <w:left w:val="single" w:color="auto" w:sz="6" w:space="0"/>
              <w:bottom w:val="single" w:color="auto" w:sz="6" w:space="0"/>
              <w:right w:val="single" w:color="auto" w:sz="6" w:space="0"/>
            </w:tcBorders>
          </w:tcPr>
          <w:p>
            <w:pPr>
              <w:jc w:val="center"/>
            </w:pPr>
            <w:r>
              <w:rPr>
                <w:color w:val="000000"/>
                <w:sz w:val="18"/>
                <w:szCs w:val="18"/>
              </w:rPr>
              <w:t>—</w:t>
            </w:r>
          </w:p>
        </w:tc>
        <w:tc>
          <w:tcPr>
            <w:tcW w:w="709" w:type="dxa"/>
            <w:tcBorders>
              <w:top w:val="single" w:color="auto" w:sz="6" w:space="0"/>
              <w:left w:val="single" w:color="auto" w:sz="6" w:space="0"/>
              <w:bottom w:val="single" w:color="auto" w:sz="6" w:space="0"/>
              <w:right w:val="single" w:color="auto" w:sz="6" w:space="0"/>
            </w:tcBorders>
          </w:tcPr>
          <w:p>
            <w:pPr>
              <w:jc w:val="center"/>
            </w:pPr>
            <w:r>
              <w:rPr>
                <w:color w:val="000000"/>
                <w:sz w:val="18"/>
                <w:szCs w:val="18"/>
              </w:rPr>
              <w:t>—</w:t>
            </w:r>
          </w:p>
        </w:tc>
        <w:tc>
          <w:tcPr>
            <w:tcW w:w="99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sz w:val="18"/>
                <w:szCs w:val="18"/>
              </w:rPr>
              <w:t>3</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9" w:hRule="atLeast"/>
        </w:trPr>
        <w:tc>
          <w:tcPr>
            <w:tcW w:w="2069" w:type="dxa"/>
            <w:tcBorders>
              <w:top w:val="single" w:color="auto" w:sz="6" w:space="0"/>
              <w:left w:val="single" w:color="auto" w:sz="4" w:space="0"/>
              <w:bottom w:val="single" w:color="auto" w:sz="6" w:space="0"/>
              <w:right w:val="single" w:color="auto" w:sz="6" w:space="0"/>
            </w:tcBorders>
            <w:vAlign w:val="center"/>
          </w:tcPr>
          <w:p>
            <w:pPr>
              <w:jc w:val="center"/>
              <w:rPr>
                <w:sz w:val="18"/>
                <w:szCs w:val="18"/>
              </w:rPr>
            </w:pPr>
            <w:r>
              <w:rPr>
                <w:sz w:val="18"/>
                <w:szCs w:val="18"/>
              </w:rPr>
              <w:t>总汞</w:t>
            </w:r>
            <w:r>
              <w:rPr>
                <w:sz w:val="18"/>
                <w:szCs w:val="18"/>
                <w:vertAlign w:val="superscript"/>
              </w:rPr>
              <w:t>*</w:t>
            </w:r>
          </w:p>
        </w:tc>
        <w:tc>
          <w:tcPr>
            <w:tcW w:w="146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0.00001(L)</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0.00001(L)</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0.00001（L）</w:t>
            </w:r>
          </w:p>
        </w:tc>
        <w:tc>
          <w:tcPr>
            <w:tcW w:w="682" w:type="dxa"/>
            <w:tcBorders>
              <w:top w:val="single" w:color="auto" w:sz="6" w:space="0"/>
              <w:left w:val="single" w:color="auto" w:sz="6" w:space="0"/>
              <w:bottom w:val="single" w:color="auto" w:sz="6" w:space="0"/>
              <w:right w:val="single" w:color="auto" w:sz="6" w:space="0"/>
            </w:tcBorders>
          </w:tcPr>
          <w:p>
            <w:pPr>
              <w:jc w:val="center"/>
            </w:pPr>
            <w:r>
              <w:rPr>
                <w:color w:val="000000"/>
                <w:sz w:val="18"/>
                <w:szCs w:val="18"/>
              </w:rPr>
              <w:t>—</w:t>
            </w:r>
          </w:p>
        </w:tc>
        <w:tc>
          <w:tcPr>
            <w:tcW w:w="709" w:type="dxa"/>
            <w:tcBorders>
              <w:top w:val="single" w:color="auto" w:sz="6" w:space="0"/>
              <w:left w:val="single" w:color="auto" w:sz="6" w:space="0"/>
              <w:bottom w:val="single" w:color="auto" w:sz="6" w:space="0"/>
              <w:right w:val="single" w:color="auto" w:sz="6" w:space="0"/>
            </w:tcBorders>
          </w:tcPr>
          <w:p>
            <w:pPr>
              <w:jc w:val="center"/>
            </w:pPr>
            <w:r>
              <w:rPr>
                <w:color w:val="000000"/>
                <w:sz w:val="18"/>
                <w:szCs w:val="18"/>
              </w:rPr>
              <w:t>—</w:t>
            </w:r>
          </w:p>
        </w:tc>
        <w:tc>
          <w:tcPr>
            <w:tcW w:w="99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sz w:val="18"/>
                <w:szCs w:val="18"/>
              </w:rPr>
              <w:t>0.00</w:t>
            </w:r>
            <w:r>
              <w:rPr>
                <w:rFonts w:hint="eastAsia"/>
                <w:sz w:val="18"/>
                <w:szCs w:val="18"/>
              </w:rPr>
              <w:t>1</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9" w:hRule="atLeast"/>
        </w:trPr>
        <w:tc>
          <w:tcPr>
            <w:tcW w:w="2069" w:type="dxa"/>
            <w:tcBorders>
              <w:top w:val="single" w:color="auto" w:sz="6" w:space="0"/>
              <w:left w:val="single" w:color="auto" w:sz="4" w:space="0"/>
              <w:bottom w:val="single" w:color="auto" w:sz="6" w:space="0"/>
              <w:right w:val="single" w:color="auto" w:sz="6" w:space="0"/>
            </w:tcBorders>
            <w:vAlign w:val="center"/>
          </w:tcPr>
          <w:p>
            <w:pPr>
              <w:jc w:val="center"/>
              <w:rPr>
                <w:sz w:val="18"/>
                <w:szCs w:val="18"/>
              </w:rPr>
            </w:pPr>
            <w:r>
              <w:rPr>
                <w:sz w:val="18"/>
                <w:szCs w:val="18"/>
              </w:rPr>
              <w:t>总镉</w:t>
            </w:r>
            <w:r>
              <w:rPr>
                <w:sz w:val="18"/>
                <w:szCs w:val="18"/>
                <w:vertAlign w:val="superscript"/>
              </w:rPr>
              <w:t>*</w:t>
            </w:r>
          </w:p>
        </w:tc>
        <w:tc>
          <w:tcPr>
            <w:tcW w:w="146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0.0001(L)</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0.0001(L)</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0.0001（L）</w:t>
            </w:r>
          </w:p>
        </w:tc>
        <w:tc>
          <w:tcPr>
            <w:tcW w:w="682" w:type="dxa"/>
            <w:tcBorders>
              <w:top w:val="single" w:color="auto" w:sz="6" w:space="0"/>
              <w:left w:val="single" w:color="auto" w:sz="6" w:space="0"/>
              <w:bottom w:val="single" w:color="auto" w:sz="6" w:space="0"/>
              <w:right w:val="single" w:color="auto" w:sz="6" w:space="0"/>
            </w:tcBorders>
          </w:tcPr>
          <w:p>
            <w:pPr>
              <w:jc w:val="center"/>
            </w:pPr>
            <w:r>
              <w:rPr>
                <w:color w:val="000000"/>
                <w:sz w:val="18"/>
                <w:szCs w:val="18"/>
              </w:rPr>
              <w:t>—</w:t>
            </w:r>
          </w:p>
        </w:tc>
        <w:tc>
          <w:tcPr>
            <w:tcW w:w="709" w:type="dxa"/>
            <w:tcBorders>
              <w:top w:val="single" w:color="auto" w:sz="6" w:space="0"/>
              <w:left w:val="single" w:color="auto" w:sz="6" w:space="0"/>
              <w:bottom w:val="single" w:color="auto" w:sz="6" w:space="0"/>
              <w:right w:val="single" w:color="auto" w:sz="6" w:space="0"/>
            </w:tcBorders>
          </w:tcPr>
          <w:p>
            <w:pPr>
              <w:jc w:val="center"/>
            </w:pPr>
            <w:r>
              <w:rPr>
                <w:color w:val="000000"/>
                <w:sz w:val="18"/>
                <w:szCs w:val="18"/>
              </w:rPr>
              <w:t>—</w:t>
            </w:r>
          </w:p>
        </w:tc>
        <w:tc>
          <w:tcPr>
            <w:tcW w:w="99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sz w:val="18"/>
                <w:szCs w:val="18"/>
              </w:rPr>
              <w:t>0.0</w:t>
            </w:r>
            <w:r>
              <w:rPr>
                <w:rFonts w:hint="eastAsia"/>
                <w:sz w:val="18"/>
                <w:szCs w:val="18"/>
              </w:rPr>
              <w:t>1</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9" w:hRule="atLeast"/>
        </w:trPr>
        <w:tc>
          <w:tcPr>
            <w:tcW w:w="2069" w:type="dxa"/>
            <w:tcBorders>
              <w:top w:val="single" w:color="auto" w:sz="6" w:space="0"/>
              <w:left w:val="single" w:color="auto" w:sz="4" w:space="0"/>
              <w:bottom w:val="single" w:color="auto" w:sz="6" w:space="0"/>
              <w:right w:val="single" w:color="auto" w:sz="6" w:space="0"/>
            </w:tcBorders>
            <w:vAlign w:val="center"/>
          </w:tcPr>
          <w:p>
            <w:pPr>
              <w:jc w:val="center"/>
              <w:rPr>
                <w:sz w:val="18"/>
                <w:szCs w:val="18"/>
              </w:rPr>
            </w:pPr>
            <w:r>
              <w:rPr>
                <w:sz w:val="18"/>
                <w:szCs w:val="18"/>
              </w:rPr>
              <w:t>总磷</w:t>
            </w:r>
            <w:r>
              <w:rPr>
                <w:b/>
                <w:sz w:val="18"/>
                <w:szCs w:val="18"/>
                <w:vertAlign w:val="superscript"/>
              </w:rPr>
              <w:t>#</w:t>
            </w:r>
          </w:p>
        </w:tc>
        <w:tc>
          <w:tcPr>
            <w:tcW w:w="1469" w:type="dxa"/>
            <w:tcBorders>
              <w:top w:val="single" w:color="auto" w:sz="6" w:space="0"/>
              <w:left w:val="single" w:color="auto" w:sz="6" w:space="0"/>
              <w:bottom w:val="single" w:color="auto" w:sz="6" w:space="0"/>
              <w:right w:val="single" w:color="auto" w:sz="6" w:space="0"/>
            </w:tcBorders>
            <w:vAlign w:val="center"/>
          </w:tcPr>
          <w:p>
            <w:pPr>
              <w:jc w:val="center"/>
              <w:rPr>
                <w:rFonts w:hint="default" w:eastAsia="宋体"/>
                <w:sz w:val="18"/>
                <w:szCs w:val="18"/>
                <w:lang w:val="en-US" w:eastAsia="zh-CN"/>
              </w:rPr>
            </w:pPr>
            <w:r>
              <w:rPr>
                <w:rFonts w:hint="eastAsia"/>
                <w:sz w:val="18"/>
                <w:szCs w:val="18"/>
              </w:rPr>
              <w:t>2</w:t>
            </w:r>
            <w:r>
              <w:rPr>
                <w:rFonts w:hint="eastAsia"/>
                <w:sz w:val="18"/>
                <w:szCs w:val="18"/>
                <w:lang w:val="en-US" w:eastAsia="zh-CN"/>
              </w:rPr>
              <w:t>.63</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rFonts w:hint="default" w:eastAsia="宋体"/>
                <w:sz w:val="18"/>
                <w:szCs w:val="18"/>
                <w:lang w:val="en-US" w:eastAsia="zh-CN"/>
              </w:rPr>
            </w:pPr>
            <w:r>
              <w:rPr>
                <w:rFonts w:hint="eastAsia"/>
                <w:sz w:val="18"/>
                <w:szCs w:val="18"/>
              </w:rPr>
              <w:t>0.</w:t>
            </w:r>
            <w:r>
              <w:rPr>
                <w:rFonts w:hint="eastAsia"/>
                <w:sz w:val="18"/>
                <w:szCs w:val="18"/>
                <w:lang w:val="en-US" w:eastAsia="zh-CN"/>
              </w:rPr>
              <w:t>41</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rFonts w:hint="default" w:eastAsia="宋体"/>
                <w:sz w:val="18"/>
                <w:szCs w:val="18"/>
                <w:lang w:val="en-US" w:eastAsia="zh-CN"/>
              </w:rPr>
            </w:pPr>
            <w:r>
              <w:rPr>
                <w:rFonts w:hint="eastAsia"/>
                <w:sz w:val="18"/>
                <w:szCs w:val="18"/>
              </w:rPr>
              <w:t>0.</w:t>
            </w:r>
            <w:r>
              <w:rPr>
                <w:rFonts w:hint="eastAsia"/>
                <w:sz w:val="18"/>
                <w:szCs w:val="18"/>
                <w:lang w:val="en-US" w:eastAsia="zh-CN"/>
              </w:rPr>
              <w:t>40</w:t>
            </w:r>
          </w:p>
        </w:tc>
        <w:tc>
          <w:tcPr>
            <w:tcW w:w="682" w:type="dxa"/>
            <w:tcBorders>
              <w:top w:val="single" w:color="auto" w:sz="6" w:space="0"/>
              <w:left w:val="single" w:color="auto" w:sz="6" w:space="0"/>
              <w:bottom w:val="single" w:color="auto" w:sz="6" w:space="0"/>
              <w:right w:val="single" w:color="auto" w:sz="6" w:space="0"/>
            </w:tcBorders>
          </w:tcPr>
          <w:p>
            <w:pPr>
              <w:jc w:val="center"/>
            </w:pPr>
            <w:r>
              <w:rPr>
                <w:color w:val="000000"/>
                <w:sz w:val="18"/>
                <w:szCs w:val="18"/>
              </w:rPr>
              <w:t>—</w:t>
            </w:r>
          </w:p>
        </w:tc>
        <w:tc>
          <w:tcPr>
            <w:tcW w:w="709" w:type="dxa"/>
            <w:tcBorders>
              <w:top w:val="single" w:color="auto" w:sz="6" w:space="0"/>
              <w:left w:val="single" w:color="auto" w:sz="6" w:space="0"/>
              <w:bottom w:val="single" w:color="auto" w:sz="6" w:space="0"/>
              <w:right w:val="single" w:color="auto" w:sz="6" w:space="0"/>
            </w:tcBorders>
          </w:tcPr>
          <w:p>
            <w:pPr>
              <w:jc w:val="center"/>
            </w:pPr>
            <w:r>
              <w:rPr>
                <w:color w:val="000000"/>
                <w:sz w:val="18"/>
                <w:szCs w:val="18"/>
              </w:rPr>
              <w:t>—</w:t>
            </w:r>
          </w:p>
        </w:tc>
        <w:tc>
          <w:tcPr>
            <w:tcW w:w="99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0.5</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0" w:hRule="atLeast"/>
        </w:trPr>
        <w:tc>
          <w:tcPr>
            <w:tcW w:w="2069" w:type="dxa"/>
            <w:tcBorders>
              <w:top w:val="single" w:color="auto" w:sz="6" w:space="0"/>
              <w:left w:val="single" w:color="auto" w:sz="4" w:space="0"/>
              <w:bottom w:val="single" w:color="auto" w:sz="6" w:space="0"/>
              <w:right w:val="single" w:color="auto" w:sz="6" w:space="0"/>
            </w:tcBorders>
            <w:vAlign w:val="center"/>
          </w:tcPr>
          <w:p>
            <w:pPr>
              <w:jc w:val="center"/>
              <w:rPr>
                <w:sz w:val="18"/>
                <w:szCs w:val="18"/>
              </w:rPr>
            </w:pPr>
            <w:r>
              <w:rPr>
                <w:sz w:val="18"/>
                <w:szCs w:val="18"/>
              </w:rPr>
              <w:t>总氮</w:t>
            </w:r>
          </w:p>
        </w:tc>
        <w:tc>
          <w:tcPr>
            <w:tcW w:w="1469" w:type="dxa"/>
            <w:tcBorders>
              <w:top w:val="single" w:color="auto" w:sz="6" w:space="0"/>
              <w:left w:val="single" w:color="auto" w:sz="6" w:space="0"/>
              <w:bottom w:val="single" w:color="auto" w:sz="6" w:space="0"/>
              <w:right w:val="single" w:color="auto" w:sz="6" w:space="0"/>
            </w:tcBorders>
            <w:vAlign w:val="center"/>
          </w:tcPr>
          <w:p>
            <w:pPr>
              <w:jc w:val="center"/>
              <w:rPr>
                <w:rFonts w:hint="default" w:eastAsia="宋体"/>
                <w:color w:val="000000" w:themeColor="text1"/>
                <w:sz w:val="18"/>
                <w:szCs w:val="18"/>
                <w:lang w:val="en-US" w:eastAsia="zh-CN"/>
              </w:rPr>
            </w:pPr>
            <w:r>
              <w:rPr>
                <w:rFonts w:hint="eastAsia"/>
                <w:color w:val="000000" w:themeColor="text1"/>
                <w:sz w:val="18"/>
                <w:szCs w:val="18"/>
                <w:lang w:val="en-US" w:eastAsia="zh-CN"/>
              </w:rPr>
              <w:t>56.8</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rFonts w:hint="default" w:eastAsia="宋体"/>
                <w:color w:val="000000" w:themeColor="text1"/>
                <w:sz w:val="18"/>
                <w:szCs w:val="18"/>
                <w:lang w:val="en-US" w:eastAsia="zh-CN"/>
              </w:rPr>
            </w:pPr>
            <w:r>
              <w:rPr>
                <w:rFonts w:hint="eastAsia"/>
                <w:color w:val="000000" w:themeColor="text1"/>
                <w:sz w:val="18"/>
                <w:szCs w:val="18"/>
                <w:lang w:val="en-US" w:eastAsia="zh-CN"/>
              </w:rPr>
              <w:t>6.30</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rFonts w:hint="default" w:eastAsia="宋体"/>
                <w:color w:val="000000" w:themeColor="text1"/>
                <w:sz w:val="18"/>
                <w:szCs w:val="18"/>
                <w:lang w:val="en-US" w:eastAsia="zh-CN"/>
              </w:rPr>
            </w:pPr>
            <w:r>
              <w:rPr>
                <w:rFonts w:hint="eastAsia"/>
                <w:color w:val="000000" w:themeColor="text1"/>
                <w:sz w:val="18"/>
                <w:szCs w:val="18"/>
                <w:lang w:val="en-US" w:eastAsia="zh-CN"/>
              </w:rPr>
              <w:t>2.16</w:t>
            </w:r>
          </w:p>
        </w:tc>
        <w:tc>
          <w:tcPr>
            <w:tcW w:w="682" w:type="dxa"/>
            <w:tcBorders>
              <w:top w:val="single" w:color="auto" w:sz="6" w:space="0"/>
              <w:left w:val="single" w:color="auto" w:sz="6" w:space="0"/>
              <w:bottom w:val="single" w:color="auto" w:sz="6" w:space="0"/>
              <w:right w:val="single" w:color="auto" w:sz="6" w:space="0"/>
            </w:tcBorders>
          </w:tcPr>
          <w:p>
            <w:pPr>
              <w:jc w:val="center"/>
            </w:pPr>
            <w:r>
              <w:rPr>
                <w:color w:val="000000"/>
                <w:sz w:val="18"/>
                <w:szCs w:val="18"/>
              </w:rPr>
              <w:t>—</w:t>
            </w:r>
          </w:p>
        </w:tc>
        <w:tc>
          <w:tcPr>
            <w:tcW w:w="709" w:type="dxa"/>
            <w:tcBorders>
              <w:top w:val="single" w:color="auto" w:sz="6" w:space="0"/>
              <w:left w:val="single" w:color="auto" w:sz="6" w:space="0"/>
              <w:bottom w:val="single" w:color="auto" w:sz="6" w:space="0"/>
              <w:right w:val="single" w:color="auto" w:sz="6" w:space="0"/>
            </w:tcBorders>
          </w:tcPr>
          <w:p>
            <w:pPr>
              <w:jc w:val="center"/>
            </w:pPr>
            <w:r>
              <w:rPr>
                <w:color w:val="000000"/>
                <w:sz w:val="18"/>
                <w:szCs w:val="18"/>
              </w:rPr>
              <w:t>—</w:t>
            </w:r>
          </w:p>
        </w:tc>
        <w:tc>
          <w:tcPr>
            <w:tcW w:w="99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sz w:val="18"/>
                <w:szCs w:val="18"/>
              </w:rPr>
              <w:t>20</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9" w:hRule="atLeast"/>
        </w:trPr>
        <w:tc>
          <w:tcPr>
            <w:tcW w:w="2069" w:type="dxa"/>
            <w:tcBorders>
              <w:top w:val="single" w:color="auto" w:sz="6" w:space="0"/>
              <w:left w:val="single" w:color="auto" w:sz="4" w:space="0"/>
              <w:bottom w:val="single" w:color="auto" w:sz="6" w:space="0"/>
              <w:right w:val="single" w:color="auto" w:sz="6" w:space="0"/>
            </w:tcBorders>
            <w:vAlign w:val="center"/>
          </w:tcPr>
          <w:p>
            <w:pPr>
              <w:jc w:val="center"/>
              <w:rPr>
                <w:sz w:val="18"/>
                <w:szCs w:val="18"/>
              </w:rPr>
            </w:pPr>
            <w:r>
              <w:rPr>
                <w:sz w:val="18"/>
                <w:szCs w:val="18"/>
              </w:rPr>
              <w:t>阴离子表面活性剂</w:t>
            </w:r>
          </w:p>
        </w:tc>
        <w:tc>
          <w:tcPr>
            <w:tcW w:w="1469" w:type="dxa"/>
            <w:tcBorders>
              <w:top w:val="single" w:color="auto" w:sz="6" w:space="0"/>
              <w:left w:val="single" w:color="auto" w:sz="6" w:space="0"/>
              <w:bottom w:val="single" w:color="auto" w:sz="6" w:space="0"/>
              <w:right w:val="single" w:color="auto" w:sz="6" w:space="0"/>
            </w:tcBorders>
            <w:vAlign w:val="center"/>
          </w:tcPr>
          <w:p>
            <w:pPr>
              <w:jc w:val="center"/>
              <w:rPr>
                <w:rFonts w:hint="default" w:eastAsia="宋体"/>
                <w:sz w:val="18"/>
                <w:szCs w:val="18"/>
                <w:lang w:val="en-US" w:eastAsia="zh-CN"/>
              </w:rPr>
            </w:pPr>
            <w:r>
              <w:rPr>
                <w:rFonts w:hint="eastAsia"/>
                <w:sz w:val="18"/>
                <w:szCs w:val="18"/>
                <w:lang w:val="en-US" w:eastAsia="zh-CN"/>
              </w:rPr>
              <w:t>1.42</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rFonts w:hint="default"/>
                <w:sz w:val="18"/>
                <w:szCs w:val="18"/>
                <w:lang w:val="en-US"/>
              </w:rPr>
            </w:pPr>
            <w:r>
              <w:rPr>
                <w:rFonts w:hint="eastAsia"/>
                <w:sz w:val="18"/>
                <w:szCs w:val="18"/>
                <w:lang w:val="en-US" w:eastAsia="zh-CN"/>
              </w:rPr>
              <w:t>0.12</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rFonts w:hint="default"/>
                <w:sz w:val="18"/>
                <w:szCs w:val="18"/>
                <w:lang w:val="en-US"/>
              </w:rPr>
            </w:pPr>
            <w:r>
              <w:rPr>
                <w:rFonts w:hint="eastAsia"/>
                <w:sz w:val="18"/>
                <w:szCs w:val="18"/>
                <w:lang w:val="en-US" w:eastAsia="zh-CN"/>
              </w:rPr>
              <w:t>0.07</w:t>
            </w:r>
          </w:p>
        </w:tc>
        <w:tc>
          <w:tcPr>
            <w:tcW w:w="682" w:type="dxa"/>
            <w:tcBorders>
              <w:top w:val="single" w:color="auto" w:sz="6" w:space="0"/>
              <w:left w:val="single" w:color="auto" w:sz="6" w:space="0"/>
              <w:bottom w:val="single" w:color="auto" w:sz="6" w:space="0"/>
              <w:right w:val="single" w:color="auto" w:sz="6" w:space="0"/>
            </w:tcBorders>
          </w:tcPr>
          <w:p>
            <w:pPr>
              <w:jc w:val="center"/>
            </w:pPr>
            <w:r>
              <w:rPr>
                <w:color w:val="000000"/>
                <w:sz w:val="18"/>
                <w:szCs w:val="18"/>
              </w:rPr>
              <w:t>—</w:t>
            </w:r>
          </w:p>
        </w:tc>
        <w:tc>
          <w:tcPr>
            <w:tcW w:w="709" w:type="dxa"/>
            <w:tcBorders>
              <w:top w:val="single" w:color="auto" w:sz="6" w:space="0"/>
              <w:left w:val="single" w:color="auto" w:sz="6" w:space="0"/>
              <w:bottom w:val="single" w:color="auto" w:sz="6" w:space="0"/>
              <w:right w:val="single" w:color="auto" w:sz="6" w:space="0"/>
            </w:tcBorders>
          </w:tcPr>
          <w:p>
            <w:pPr>
              <w:jc w:val="center"/>
            </w:pPr>
            <w:r>
              <w:rPr>
                <w:color w:val="000000"/>
                <w:sz w:val="18"/>
                <w:szCs w:val="18"/>
              </w:rPr>
              <w:t>—</w:t>
            </w:r>
          </w:p>
        </w:tc>
        <w:tc>
          <w:tcPr>
            <w:tcW w:w="99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sz w:val="18"/>
                <w:szCs w:val="18"/>
              </w:rPr>
              <w:t>1</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0" w:hRule="atLeast"/>
        </w:trPr>
        <w:tc>
          <w:tcPr>
            <w:tcW w:w="2069" w:type="dxa"/>
            <w:tcBorders>
              <w:top w:val="single" w:color="auto" w:sz="6" w:space="0"/>
              <w:left w:val="single" w:color="auto" w:sz="4" w:space="0"/>
              <w:bottom w:val="single" w:color="auto" w:sz="6" w:space="0"/>
              <w:right w:val="single" w:color="auto" w:sz="6" w:space="0"/>
            </w:tcBorders>
            <w:vAlign w:val="center"/>
          </w:tcPr>
          <w:p>
            <w:pPr>
              <w:jc w:val="center"/>
              <w:rPr>
                <w:sz w:val="18"/>
                <w:szCs w:val="18"/>
              </w:rPr>
            </w:pPr>
            <w:r>
              <w:rPr>
                <w:rFonts w:hint="eastAsia"/>
                <w:sz w:val="18"/>
                <w:szCs w:val="18"/>
              </w:rPr>
              <w:t>总</w:t>
            </w:r>
            <w:r>
              <w:rPr>
                <w:sz w:val="18"/>
                <w:szCs w:val="18"/>
              </w:rPr>
              <w:t>砷</w:t>
            </w:r>
            <w:r>
              <w:rPr>
                <w:sz w:val="18"/>
                <w:szCs w:val="18"/>
                <w:vertAlign w:val="superscript"/>
              </w:rPr>
              <w:t>*</w:t>
            </w:r>
          </w:p>
        </w:tc>
        <w:tc>
          <w:tcPr>
            <w:tcW w:w="1469" w:type="dxa"/>
            <w:tcBorders>
              <w:top w:val="single" w:color="auto" w:sz="6" w:space="0"/>
              <w:left w:val="single" w:color="auto" w:sz="6" w:space="0"/>
              <w:bottom w:val="single" w:color="auto" w:sz="6" w:space="0"/>
              <w:right w:val="single" w:color="auto" w:sz="6" w:space="0"/>
            </w:tcBorders>
            <w:vAlign w:val="center"/>
          </w:tcPr>
          <w:p>
            <w:pPr>
              <w:jc w:val="center"/>
              <w:rPr>
                <w:rFonts w:hint="default" w:eastAsia="宋体"/>
                <w:color w:val="000000" w:themeColor="text1"/>
                <w:sz w:val="18"/>
                <w:szCs w:val="18"/>
                <w:lang w:val="en-US" w:eastAsia="zh-CN"/>
              </w:rPr>
            </w:pPr>
            <w:r>
              <w:rPr>
                <w:rFonts w:hint="eastAsia"/>
                <w:color w:val="000000" w:themeColor="text1"/>
                <w:sz w:val="18"/>
                <w:szCs w:val="18"/>
              </w:rPr>
              <w:t>0.000</w:t>
            </w:r>
            <w:r>
              <w:rPr>
                <w:rFonts w:hint="eastAsia"/>
                <w:color w:val="000000" w:themeColor="text1"/>
                <w:sz w:val="18"/>
                <w:szCs w:val="18"/>
                <w:lang w:val="en-US" w:eastAsia="zh-CN"/>
              </w:rPr>
              <w:t>62</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rFonts w:hint="default" w:eastAsia="宋体"/>
                <w:color w:val="000000" w:themeColor="text1"/>
                <w:sz w:val="18"/>
                <w:szCs w:val="18"/>
                <w:lang w:val="en-US" w:eastAsia="zh-CN"/>
              </w:rPr>
            </w:pPr>
            <w:r>
              <w:rPr>
                <w:rFonts w:hint="eastAsia"/>
                <w:color w:val="000000" w:themeColor="text1"/>
                <w:sz w:val="18"/>
                <w:szCs w:val="18"/>
              </w:rPr>
              <w:t>0.000</w:t>
            </w:r>
            <w:r>
              <w:rPr>
                <w:rFonts w:hint="eastAsia"/>
                <w:color w:val="000000" w:themeColor="text1"/>
                <w:sz w:val="18"/>
                <w:szCs w:val="18"/>
                <w:lang w:val="en-US" w:eastAsia="zh-CN"/>
              </w:rPr>
              <w:t>36</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rFonts w:hint="default" w:eastAsia="宋体"/>
                <w:color w:val="000000" w:themeColor="text1"/>
                <w:sz w:val="18"/>
                <w:szCs w:val="18"/>
                <w:lang w:val="en-US" w:eastAsia="zh-CN"/>
              </w:rPr>
            </w:pPr>
            <w:r>
              <w:rPr>
                <w:rFonts w:hint="eastAsia"/>
                <w:color w:val="000000" w:themeColor="text1"/>
                <w:sz w:val="18"/>
                <w:szCs w:val="18"/>
              </w:rPr>
              <w:t>0.000</w:t>
            </w:r>
            <w:r>
              <w:rPr>
                <w:rFonts w:hint="eastAsia"/>
                <w:color w:val="000000" w:themeColor="text1"/>
                <w:sz w:val="18"/>
                <w:szCs w:val="18"/>
                <w:lang w:val="en-US" w:eastAsia="zh-CN"/>
              </w:rPr>
              <w:t>19</w:t>
            </w:r>
          </w:p>
        </w:tc>
        <w:tc>
          <w:tcPr>
            <w:tcW w:w="682" w:type="dxa"/>
            <w:tcBorders>
              <w:top w:val="single" w:color="auto" w:sz="6" w:space="0"/>
              <w:left w:val="single" w:color="auto" w:sz="6" w:space="0"/>
              <w:bottom w:val="single" w:color="auto" w:sz="6" w:space="0"/>
              <w:right w:val="single" w:color="auto" w:sz="6" w:space="0"/>
            </w:tcBorders>
          </w:tcPr>
          <w:p>
            <w:pPr>
              <w:jc w:val="center"/>
            </w:pPr>
            <w:r>
              <w:rPr>
                <w:color w:val="000000"/>
                <w:sz w:val="18"/>
                <w:szCs w:val="18"/>
              </w:rPr>
              <w:t>—</w:t>
            </w:r>
          </w:p>
        </w:tc>
        <w:tc>
          <w:tcPr>
            <w:tcW w:w="709" w:type="dxa"/>
            <w:tcBorders>
              <w:top w:val="single" w:color="auto" w:sz="6" w:space="0"/>
              <w:left w:val="single" w:color="auto" w:sz="6" w:space="0"/>
              <w:bottom w:val="single" w:color="auto" w:sz="6" w:space="0"/>
              <w:right w:val="single" w:color="auto" w:sz="6" w:space="0"/>
            </w:tcBorders>
          </w:tcPr>
          <w:p>
            <w:pPr>
              <w:jc w:val="center"/>
            </w:pPr>
            <w:r>
              <w:rPr>
                <w:color w:val="000000"/>
                <w:sz w:val="18"/>
                <w:szCs w:val="18"/>
              </w:rPr>
              <w:t>—</w:t>
            </w:r>
          </w:p>
        </w:tc>
        <w:tc>
          <w:tcPr>
            <w:tcW w:w="99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sz w:val="18"/>
                <w:szCs w:val="18"/>
              </w:rPr>
              <w:t>0.1</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9" w:hRule="atLeast"/>
        </w:trPr>
        <w:tc>
          <w:tcPr>
            <w:tcW w:w="2069" w:type="dxa"/>
            <w:tcBorders>
              <w:top w:val="single" w:color="auto" w:sz="6" w:space="0"/>
              <w:left w:val="single" w:color="auto" w:sz="4" w:space="0"/>
              <w:bottom w:val="single" w:color="auto" w:sz="6" w:space="0"/>
              <w:right w:val="single" w:color="auto" w:sz="6" w:space="0"/>
            </w:tcBorders>
            <w:vAlign w:val="center"/>
          </w:tcPr>
          <w:p>
            <w:pPr>
              <w:jc w:val="center"/>
              <w:rPr>
                <w:sz w:val="18"/>
                <w:szCs w:val="18"/>
              </w:rPr>
            </w:pPr>
            <w:r>
              <w:rPr>
                <w:sz w:val="18"/>
                <w:szCs w:val="18"/>
              </w:rPr>
              <w:t>色度</w:t>
            </w:r>
            <w:r>
              <w:rPr>
                <w:rFonts w:hint="eastAsia"/>
                <w:sz w:val="18"/>
                <w:szCs w:val="18"/>
              </w:rPr>
              <w:t>（倍）</w:t>
            </w:r>
          </w:p>
        </w:tc>
        <w:tc>
          <w:tcPr>
            <w:tcW w:w="1469" w:type="dxa"/>
            <w:tcBorders>
              <w:top w:val="single" w:color="auto" w:sz="6" w:space="0"/>
              <w:left w:val="single" w:color="auto" w:sz="6" w:space="0"/>
              <w:bottom w:val="single" w:color="auto" w:sz="6" w:space="0"/>
              <w:right w:val="single" w:color="auto" w:sz="6" w:space="0"/>
            </w:tcBorders>
            <w:vAlign w:val="center"/>
          </w:tcPr>
          <w:p>
            <w:pPr>
              <w:jc w:val="center"/>
              <w:rPr>
                <w:rFonts w:hint="eastAsia" w:eastAsia="宋体"/>
                <w:color w:val="000000" w:themeColor="text1"/>
                <w:sz w:val="18"/>
                <w:szCs w:val="18"/>
                <w:lang w:val="en-US" w:eastAsia="zh-CN"/>
              </w:rPr>
            </w:pPr>
            <w:r>
              <w:rPr>
                <w:rFonts w:hint="eastAsia"/>
                <w:color w:val="000000" w:themeColor="text1"/>
                <w:sz w:val="18"/>
                <w:szCs w:val="18"/>
                <w:lang w:val="en-US" w:eastAsia="zh-CN"/>
              </w:rPr>
              <w:t>16</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rFonts w:hint="eastAsia" w:eastAsia="宋体"/>
                <w:color w:val="000000" w:themeColor="text1"/>
                <w:sz w:val="18"/>
                <w:szCs w:val="18"/>
                <w:lang w:val="en-US" w:eastAsia="zh-CN"/>
              </w:rPr>
            </w:pPr>
            <w:r>
              <w:rPr>
                <w:rFonts w:hint="eastAsia"/>
                <w:color w:val="000000" w:themeColor="text1"/>
                <w:sz w:val="18"/>
                <w:szCs w:val="18"/>
              </w:rPr>
              <w:t>8</w:t>
            </w:r>
            <w:r>
              <w:rPr>
                <w:rFonts w:hint="eastAsia"/>
                <w:color w:val="000000" w:themeColor="text1"/>
                <w:sz w:val="18"/>
                <w:szCs w:val="18"/>
                <w:lang w:val="en-US" w:eastAsia="zh-CN"/>
              </w:rPr>
              <w:t>~8</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color w:val="000000" w:themeColor="text1"/>
                <w:sz w:val="18"/>
                <w:szCs w:val="18"/>
              </w:rPr>
            </w:pPr>
            <w:r>
              <w:rPr>
                <w:rFonts w:hint="eastAsia"/>
                <w:color w:val="000000" w:themeColor="text1"/>
                <w:sz w:val="18"/>
                <w:szCs w:val="18"/>
              </w:rPr>
              <w:t>4~8</w:t>
            </w:r>
          </w:p>
        </w:tc>
        <w:tc>
          <w:tcPr>
            <w:tcW w:w="682" w:type="dxa"/>
            <w:tcBorders>
              <w:top w:val="single" w:color="auto" w:sz="6" w:space="0"/>
              <w:left w:val="single" w:color="auto" w:sz="6" w:space="0"/>
              <w:bottom w:val="single" w:color="auto" w:sz="6" w:space="0"/>
              <w:right w:val="single" w:color="auto" w:sz="6" w:space="0"/>
            </w:tcBorders>
          </w:tcPr>
          <w:p>
            <w:pPr>
              <w:jc w:val="center"/>
            </w:pPr>
            <w:r>
              <w:rPr>
                <w:color w:val="000000"/>
                <w:sz w:val="18"/>
                <w:szCs w:val="18"/>
              </w:rPr>
              <w:t>—</w:t>
            </w:r>
          </w:p>
        </w:tc>
        <w:tc>
          <w:tcPr>
            <w:tcW w:w="709" w:type="dxa"/>
            <w:tcBorders>
              <w:top w:val="single" w:color="auto" w:sz="6" w:space="0"/>
              <w:left w:val="single" w:color="auto" w:sz="6" w:space="0"/>
              <w:bottom w:val="single" w:color="auto" w:sz="6" w:space="0"/>
              <w:right w:val="single" w:color="auto" w:sz="6" w:space="0"/>
            </w:tcBorders>
          </w:tcPr>
          <w:p>
            <w:pPr>
              <w:jc w:val="center"/>
            </w:pPr>
            <w:r>
              <w:rPr>
                <w:color w:val="000000"/>
                <w:sz w:val="18"/>
                <w:szCs w:val="18"/>
              </w:rPr>
              <w:t>—</w:t>
            </w:r>
          </w:p>
        </w:tc>
        <w:tc>
          <w:tcPr>
            <w:tcW w:w="992"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sz w:val="18"/>
                <w:szCs w:val="18"/>
              </w:rPr>
              <w:t>30</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c>
          <w:tcPr>
            <w:tcW w:w="850"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85" w:hRule="atLeast"/>
        </w:trPr>
        <w:tc>
          <w:tcPr>
            <w:tcW w:w="2069" w:type="dxa"/>
            <w:tcBorders>
              <w:top w:val="single" w:color="auto" w:sz="6" w:space="0"/>
              <w:left w:val="single" w:color="auto" w:sz="4" w:space="0"/>
              <w:bottom w:val="single" w:color="auto" w:sz="6" w:space="0"/>
              <w:right w:val="single" w:color="auto" w:sz="6" w:space="0"/>
            </w:tcBorders>
            <w:vAlign w:val="center"/>
          </w:tcPr>
          <w:p>
            <w:pPr>
              <w:jc w:val="center"/>
              <w:rPr>
                <w:sz w:val="18"/>
                <w:szCs w:val="18"/>
              </w:rPr>
            </w:pPr>
            <w:r>
              <w:rPr>
                <w:sz w:val="18"/>
                <w:szCs w:val="18"/>
              </w:rPr>
              <w:t>粪大肠菌群数</w:t>
            </w:r>
          </w:p>
          <w:p>
            <w:pPr>
              <w:jc w:val="center"/>
              <w:rPr>
                <w:sz w:val="18"/>
                <w:szCs w:val="18"/>
              </w:rPr>
            </w:pPr>
            <w:r>
              <w:rPr>
                <w:sz w:val="18"/>
                <w:szCs w:val="18"/>
              </w:rPr>
              <w:t>(个/</w:t>
            </w:r>
            <w:r>
              <w:rPr>
                <w:rFonts w:hint="eastAsia"/>
                <w:sz w:val="18"/>
                <w:szCs w:val="18"/>
              </w:rPr>
              <w:t>L</w:t>
            </w:r>
            <w:r>
              <w:rPr>
                <w:sz w:val="18"/>
                <w:szCs w:val="18"/>
              </w:rPr>
              <w:t>)</w:t>
            </w:r>
          </w:p>
        </w:tc>
        <w:tc>
          <w:tcPr>
            <w:tcW w:w="1469"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22000</w:t>
            </w:r>
          </w:p>
        </w:tc>
        <w:tc>
          <w:tcPr>
            <w:tcW w:w="1488" w:type="dxa"/>
            <w:tcBorders>
              <w:top w:val="single" w:color="auto" w:sz="6" w:space="0"/>
              <w:left w:val="single" w:color="auto" w:sz="6" w:space="0"/>
              <w:bottom w:val="single" w:color="auto" w:sz="6" w:space="0"/>
              <w:right w:val="single" w:color="auto" w:sz="6" w:space="0"/>
            </w:tcBorders>
            <w:vAlign w:val="center"/>
          </w:tcPr>
          <w:p>
            <w:pPr>
              <w:ind w:firstLine="360" w:firstLineChars="200"/>
              <w:rPr>
                <w:sz w:val="18"/>
                <w:szCs w:val="18"/>
              </w:rPr>
            </w:pPr>
            <w:r>
              <w:rPr>
                <w:rFonts w:hint="eastAsia"/>
                <w:sz w:val="18"/>
                <w:szCs w:val="18"/>
              </w:rPr>
              <w:t>1</w:t>
            </w:r>
            <w:r>
              <w:rPr>
                <w:rFonts w:hint="eastAsia"/>
                <w:sz w:val="18"/>
                <w:szCs w:val="18"/>
                <w:lang w:val="en-US" w:eastAsia="zh-CN"/>
              </w:rPr>
              <w:t>3</w:t>
            </w:r>
            <w:r>
              <w:rPr>
                <w:rFonts w:hint="eastAsia"/>
                <w:sz w:val="18"/>
                <w:szCs w:val="18"/>
              </w:rPr>
              <w:t>00~1</w:t>
            </w:r>
            <w:r>
              <w:rPr>
                <w:rFonts w:hint="eastAsia"/>
                <w:sz w:val="18"/>
                <w:szCs w:val="18"/>
                <w:lang w:val="en-US" w:eastAsia="zh-CN"/>
              </w:rPr>
              <w:t>4</w:t>
            </w:r>
            <w:r>
              <w:rPr>
                <w:rFonts w:hint="eastAsia"/>
                <w:sz w:val="18"/>
                <w:szCs w:val="18"/>
              </w:rPr>
              <w:t>00</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sz w:val="18"/>
                <w:szCs w:val="18"/>
              </w:rPr>
            </w:pPr>
            <w:r>
              <w:rPr>
                <w:rFonts w:hint="eastAsia"/>
                <w:sz w:val="18"/>
                <w:szCs w:val="18"/>
              </w:rPr>
              <w:t>1</w:t>
            </w:r>
            <w:r>
              <w:rPr>
                <w:rFonts w:hint="eastAsia"/>
                <w:sz w:val="18"/>
                <w:szCs w:val="18"/>
                <w:lang w:val="en-US" w:eastAsia="zh-CN"/>
              </w:rPr>
              <w:t>1</w:t>
            </w:r>
            <w:r>
              <w:rPr>
                <w:rFonts w:hint="eastAsia"/>
                <w:sz w:val="18"/>
                <w:szCs w:val="18"/>
              </w:rPr>
              <w:t>00~1</w:t>
            </w:r>
            <w:r>
              <w:rPr>
                <w:rFonts w:hint="eastAsia"/>
                <w:sz w:val="18"/>
                <w:szCs w:val="18"/>
                <w:lang w:val="en-US" w:eastAsia="zh-CN"/>
              </w:rPr>
              <w:t>3</w:t>
            </w:r>
            <w:r>
              <w:rPr>
                <w:rFonts w:hint="eastAsia"/>
                <w:sz w:val="18"/>
                <w:szCs w:val="18"/>
              </w:rPr>
              <w:t>00</w:t>
            </w:r>
          </w:p>
        </w:tc>
        <w:tc>
          <w:tcPr>
            <w:tcW w:w="682" w:type="dxa"/>
            <w:tcBorders>
              <w:top w:val="single" w:color="auto" w:sz="6" w:space="0"/>
              <w:left w:val="single" w:color="auto" w:sz="6" w:space="0"/>
              <w:bottom w:val="single" w:color="auto" w:sz="6" w:space="0"/>
              <w:right w:val="single" w:color="auto" w:sz="6" w:space="0"/>
            </w:tcBorders>
          </w:tcPr>
          <w:p>
            <w:pPr>
              <w:jc w:val="center"/>
            </w:pPr>
            <w:r>
              <w:rPr>
                <w:color w:val="000000"/>
                <w:sz w:val="18"/>
                <w:szCs w:val="18"/>
              </w:rPr>
              <w:t>—</w:t>
            </w:r>
          </w:p>
        </w:tc>
        <w:tc>
          <w:tcPr>
            <w:tcW w:w="709" w:type="dxa"/>
            <w:tcBorders>
              <w:top w:val="single" w:color="auto" w:sz="6" w:space="0"/>
              <w:left w:val="single" w:color="auto" w:sz="6" w:space="0"/>
              <w:bottom w:val="single" w:color="auto" w:sz="6" w:space="0"/>
              <w:right w:val="single" w:color="auto" w:sz="6" w:space="0"/>
            </w:tcBorders>
          </w:tcPr>
          <w:p>
            <w:pPr>
              <w:jc w:val="center"/>
            </w:pPr>
            <w:r>
              <w:rPr>
                <w:color w:val="000000"/>
                <w:sz w:val="18"/>
                <w:szCs w:val="18"/>
              </w:rPr>
              <w:t>—</w:t>
            </w:r>
          </w:p>
        </w:tc>
        <w:tc>
          <w:tcPr>
            <w:tcW w:w="992"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sz w:val="18"/>
                <w:szCs w:val="18"/>
              </w:rPr>
              <w:t>10000</w:t>
            </w:r>
          </w:p>
        </w:tc>
        <w:tc>
          <w:tcPr>
            <w:tcW w:w="850" w:type="dxa"/>
            <w:tcBorders>
              <w:top w:val="single" w:color="auto" w:sz="6" w:space="0"/>
              <w:left w:val="single" w:color="auto" w:sz="4" w:space="0"/>
              <w:bottom w:val="single" w:color="auto" w:sz="6" w:space="0"/>
              <w:right w:val="single" w:color="auto" w:sz="4" w:space="0"/>
            </w:tcBorders>
            <w:vAlign w:val="center"/>
          </w:tcPr>
          <w:p>
            <w:pPr>
              <w:jc w:val="center"/>
              <w:rPr>
                <w:sz w:val="18"/>
                <w:szCs w:val="18"/>
              </w:rPr>
            </w:pPr>
            <w:r>
              <w:rPr>
                <w:sz w:val="18"/>
                <w:szCs w:val="18"/>
              </w:rPr>
              <w:t>达标</w:t>
            </w:r>
          </w:p>
        </w:tc>
        <w:tc>
          <w:tcPr>
            <w:tcW w:w="850" w:type="dxa"/>
            <w:tcBorders>
              <w:top w:val="single" w:color="auto" w:sz="6" w:space="0"/>
              <w:left w:val="single" w:color="auto" w:sz="4" w:space="0"/>
              <w:bottom w:val="single" w:color="auto" w:sz="6" w:space="0"/>
              <w:right w:val="single" w:color="auto" w:sz="4" w:space="0"/>
            </w:tcBorders>
            <w:vAlign w:val="center"/>
          </w:tcPr>
          <w:p>
            <w:pPr>
              <w:jc w:val="center"/>
              <w:rPr>
                <w:sz w:val="18"/>
                <w:szCs w:val="18"/>
              </w:rPr>
            </w:pPr>
            <w:r>
              <w:rPr>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85" w:hRule="atLeast"/>
        </w:trPr>
        <w:tc>
          <w:tcPr>
            <w:tcW w:w="2069" w:type="dxa"/>
            <w:tcBorders>
              <w:top w:val="single" w:color="auto" w:sz="6" w:space="0"/>
              <w:left w:val="single" w:color="auto" w:sz="4" w:space="0"/>
              <w:bottom w:val="single" w:color="auto" w:sz="6" w:space="0"/>
              <w:right w:val="single" w:color="auto" w:sz="6" w:space="0"/>
            </w:tcBorders>
            <w:vAlign w:val="center"/>
          </w:tcPr>
          <w:p>
            <w:pPr>
              <w:jc w:val="center"/>
              <w:rPr>
                <w:sz w:val="18"/>
                <w:szCs w:val="18"/>
              </w:rPr>
            </w:pPr>
            <w:r>
              <w:rPr>
                <w:rFonts w:hint="eastAsia"/>
                <w:sz w:val="18"/>
                <w:szCs w:val="18"/>
              </w:rPr>
              <w:t>烷基汞</w:t>
            </w:r>
          </w:p>
        </w:tc>
        <w:tc>
          <w:tcPr>
            <w:tcW w:w="1469" w:type="dxa"/>
            <w:tcBorders>
              <w:top w:val="single" w:color="auto" w:sz="6" w:space="0"/>
              <w:left w:val="single" w:color="auto" w:sz="6" w:space="0"/>
              <w:bottom w:val="single" w:color="auto" w:sz="6" w:space="0"/>
              <w:right w:val="single" w:color="auto" w:sz="6" w:space="0"/>
            </w:tcBorders>
            <w:vAlign w:val="center"/>
          </w:tcPr>
          <w:p>
            <w:pPr>
              <w:jc w:val="center"/>
              <w:rPr>
                <w:rFonts w:hint="eastAsia"/>
                <w:sz w:val="18"/>
                <w:szCs w:val="18"/>
              </w:rPr>
            </w:pPr>
            <w:r>
              <w:rPr>
                <w:rFonts w:hint="eastAsia"/>
                <w:sz w:val="18"/>
                <w:szCs w:val="18"/>
              </w:rPr>
              <w:t>1</w:t>
            </w:r>
            <w:r>
              <w:rPr>
                <w:rFonts w:hint="eastAsia" w:ascii="宋体" w:hAnsi="宋体"/>
                <w:sz w:val="18"/>
                <w:szCs w:val="18"/>
              </w:rPr>
              <w:t>×</w:t>
            </w:r>
            <w:r>
              <w:rPr>
                <w:rFonts w:hint="eastAsia"/>
                <w:sz w:val="18"/>
                <w:szCs w:val="18"/>
              </w:rPr>
              <w:t>10</w:t>
            </w:r>
            <w:r>
              <w:rPr>
                <w:rFonts w:hint="eastAsia"/>
                <w:sz w:val="18"/>
                <w:szCs w:val="18"/>
                <w:vertAlign w:val="superscript"/>
              </w:rPr>
              <w:t>-5</w:t>
            </w:r>
            <w:r>
              <w:rPr>
                <w:rFonts w:hint="eastAsia"/>
                <w:sz w:val="18"/>
                <w:szCs w:val="18"/>
              </w:rPr>
              <w:t>L</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rFonts w:hint="eastAsia"/>
                <w:sz w:val="18"/>
                <w:szCs w:val="18"/>
              </w:rPr>
            </w:pPr>
            <w:r>
              <w:rPr>
                <w:rFonts w:hint="eastAsia"/>
                <w:sz w:val="18"/>
                <w:szCs w:val="18"/>
              </w:rPr>
              <w:t>1</w:t>
            </w:r>
            <w:r>
              <w:rPr>
                <w:rFonts w:hint="eastAsia" w:ascii="宋体" w:hAnsi="宋体"/>
                <w:sz w:val="18"/>
                <w:szCs w:val="18"/>
              </w:rPr>
              <w:t>×</w:t>
            </w:r>
            <w:r>
              <w:rPr>
                <w:rFonts w:hint="eastAsia"/>
                <w:sz w:val="18"/>
                <w:szCs w:val="18"/>
              </w:rPr>
              <w:t>10</w:t>
            </w:r>
            <w:r>
              <w:rPr>
                <w:rFonts w:hint="eastAsia"/>
                <w:sz w:val="18"/>
                <w:szCs w:val="18"/>
                <w:vertAlign w:val="superscript"/>
              </w:rPr>
              <w:t>-5</w:t>
            </w:r>
            <w:r>
              <w:rPr>
                <w:rFonts w:hint="eastAsia"/>
                <w:sz w:val="18"/>
                <w:szCs w:val="18"/>
              </w:rPr>
              <w:t>L</w:t>
            </w:r>
          </w:p>
        </w:tc>
        <w:tc>
          <w:tcPr>
            <w:tcW w:w="1488" w:type="dxa"/>
            <w:tcBorders>
              <w:top w:val="single" w:color="auto" w:sz="6" w:space="0"/>
              <w:left w:val="single" w:color="auto" w:sz="6" w:space="0"/>
              <w:bottom w:val="single" w:color="auto" w:sz="6" w:space="0"/>
              <w:right w:val="single" w:color="auto" w:sz="6" w:space="0"/>
            </w:tcBorders>
            <w:vAlign w:val="center"/>
          </w:tcPr>
          <w:p>
            <w:pPr>
              <w:jc w:val="center"/>
              <w:rPr>
                <w:rFonts w:hint="eastAsia"/>
                <w:sz w:val="18"/>
                <w:szCs w:val="18"/>
              </w:rPr>
            </w:pPr>
            <w:r>
              <w:rPr>
                <w:rFonts w:hint="eastAsia"/>
                <w:sz w:val="18"/>
                <w:szCs w:val="18"/>
              </w:rPr>
              <w:t>1</w:t>
            </w:r>
            <w:r>
              <w:rPr>
                <w:rFonts w:hint="eastAsia" w:ascii="宋体" w:hAnsi="宋体"/>
                <w:sz w:val="18"/>
                <w:szCs w:val="18"/>
              </w:rPr>
              <w:t>×</w:t>
            </w:r>
            <w:r>
              <w:rPr>
                <w:rFonts w:hint="eastAsia"/>
                <w:sz w:val="18"/>
                <w:szCs w:val="18"/>
              </w:rPr>
              <w:t>10</w:t>
            </w:r>
            <w:r>
              <w:rPr>
                <w:rFonts w:hint="eastAsia"/>
                <w:sz w:val="18"/>
                <w:szCs w:val="18"/>
                <w:vertAlign w:val="superscript"/>
              </w:rPr>
              <w:t>-5</w:t>
            </w:r>
            <w:r>
              <w:rPr>
                <w:rFonts w:hint="eastAsia"/>
                <w:sz w:val="18"/>
                <w:szCs w:val="18"/>
              </w:rPr>
              <w:t>L</w:t>
            </w:r>
          </w:p>
        </w:tc>
        <w:tc>
          <w:tcPr>
            <w:tcW w:w="682" w:type="dxa"/>
            <w:tcBorders>
              <w:top w:val="single" w:color="auto" w:sz="6" w:space="0"/>
              <w:left w:val="single" w:color="auto" w:sz="6" w:space="0"/>
              <w:bottom w:val="single" w:color="auto" w:sz="6" w:space="0"/>
              <w:right w:val="single" w:color="auto" w:sz="6" w:space="0"/>
            </w:tcBorders>
            <w:vAlign w:val="top"/>
          </w:tcPr>
          <w:p>
            <w:pPr>
              <w:rPr>
                <w:color w:val="000000"/>
                <w:sz w:val="18"/>
                <w:szCs w:val="18"/>
              </w:rPr>
            </w:pPr>
            <w:r>
              <w:rPr>
                <w:color w:val="000000"/>
                <w:sz w:val="18"/>
                <w:szCs w:val="18"/>
              </w:rPr>
              <w:t>—</w:t>
            </w:r>
          </w:p>
        </w:tc>
        <w:tc>
          <w:tcPr>
            <w:tcW w:w="709" w:type="dxa"/>
            <w:tcBorders>
              <w:top w:val="single" w:color="auto" w:sz="6" w:space="0"/>
              <w:left w:val="single" w:color="auto" w:sz="6" w:space="0"/>
              <w:bottom w:val="single" w:color="auto" w:sz="6" w:space="0"/>
              <w:right w:val="single" w:color="auto" w:sz="6" w:space="0"/>
            </w:tcBorders>
            <w:vAlign w:val="top"/>
          </w:tcPr>
          <w:p>
            <w:pPr>
              <w:rPr>
                <w:color w:val="000000"/>
                <w:sz w:val="18"/>
                <w:szCs w:val="18"/>
              </w:rPr>
            </w:pPr>
            <w:r>
              <w:rPr>
                <w:color w:val="000000"/>
                <w:sz w:val="18"/>
                <w:szCs w:val="18"/>
              </w:rPr>
              <w:t>—</w:t>
            </w:r>
          </w:p>
        </w:tc>
        <w:tc>
          <w:tcPr>
            <w:tcW w:w="992"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rFonts w:hint="eastAsia"/>
                <w:color w:val="000000"/>
                <w:sz w:val="18"/>
                <w:szCs w:val="18"/>
              </w:rPr>
              <w:t>不得检出</w:t>
            </w:r>
          </w:p>
        </w:tc>
        <w:tc>
          <w:tcPr>
            <w:tcW w:w="850" w:type="dxa"/>
            <w:tcBorders>
              <w:top w:val="single" w:color="auto" w:sz="6" w:space="0"/>
              <w:left w:val="single" w:color="auto" w:sz="4" w:space="0"/>
              <w:bottom w:val="single" w:color="auto" w:sz="6" w:space="0"/>
              <w:right w:val="single" w:color="auto" w:sz="4" w:space="0"/>
            </w:tcBorders>
            <w:vAlign w:val="center"/>
          </w:tcPr>
          <w:p>
            <w:pPr>
              <w:jc w:val="center"/>
              <w:rPr>
                <w:sz w:val="18"/>
                <w:szCs w:val="18"/>
              </w:rPr>
            </w:pPr>
            <w:r>
              <w:rPr>
                <w:sz w:val="18"/>
                <w:szCs w:val="18"/>
              </w:rPr>
              <w:t>达标</w:t>
            </w:r>
          </w:p>
        </w:tc>
        <w:tc>
          <w:tcPr>
            <w:tcW w:w="850" w:type="dxa"/>
            <w:tcBorders>
              <w:top w:val="single" w:color="auto" w:sz="6" w:space="0"/>
              <w:left w:val="single" w:color="auto" w:sz="4" w:space="0"/>
              <w:bottom w:val="single" w:color="auto" w:sz="6" w:space="0"/>
              <w:right w:val="single" w:color="auto" w:sz="4" w:space="0"/>
            </w:tcBorders>
            <w:vAlign w:val="center"/>
          </w:tcPr>
          <w:p>
            <w:pPr>
              <w:jc w:val="center"/>
              <w:rPr>
                <w:sz w:val="18"/>
                <w:szCs w:val="18"/>
              </w:rPr>
            </w:pPr>
            <w:r>
              <w:rPr>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9" w:hRule="atLeast"/>
        </w:trPr>
        <w:tc>
          <w:tcPr>
            <w:tcW w:w="2069" w:type="dxa"/>
            <w:tcBorders>
              <w:top w:val="single" w:color="auto" w:sz="6" w:space="0"/>
              <w:left w:val="single" w:color="auto" w:sz="4" w:space="0"/>
              <w:bottom w:val="single" w:color="auto" w:sz="6" w:space="0"/>
              <w:right w:val="single" w:color="auto" w:sz="6" w:space="0"/>
            </w:tcBorders>
            <w:vAlign w:val="center"/>
          </w:tcPr>
          <w:p>
            <w:pPr>
              <w:jc w:val="center"/>
              <w:rPr>
                <w:sz w:val="18"/>
                <w:szCs w:val="18"/>
              </w:rPr>
            </w:pPr>
            <w:r>
              <w:rPr>
                <w:sz w:val="18"/>
                <w:szCs w:val="18"/>
              </w:rPr>
              <w:t>流量（m</w:t>
            </w:r>
            <w:r>
              <w:rPr>
                <w:sz w:val="18"/>
                <w:szCs w:val="18"/>
                <w:vertAlign w:val="superscript"/>
              </w:rPr>
              <w:t>3</w:t>
            </w:r>
            <w:r>
              <w:rPr>
                <w:sz w:val="18"/>
                <w:szCs w:val="18"/>
              </w:rPr>
              <w:t>/d）</w:t>
            </w:r>
          </w:p>
        </w:tc>
        <w:tc>
          <w:tcPr>
            <w:tcW w:w="1469" w:type="dxa"/>
            <w:tcBorders>
              <w:top w:val="single" w:color="auto" w:sz="6" w:space="0"/>
              <w:left w:val="single" w:color="auto" w:sz="6" w:space="0"/>
              <w:bottom w:val="single" w:color="auto" w:sz="6" w:space="0"/>
              <w:right w:val="single" w:color="auto" w:sz="4" w:space="0"/>
            </w:tcBorders>
            <w:vAlign w:val="center"/>
          </w:tcPr>
          <w:p>
            <w:pPr>
              <w:jc w:val="center"/>
              <w:rPr>
                <w:sz w:val="18"/>
                <w:szCs w:val="18"/>
              </w:rPr>
            </w:pPr>
            <w:r>
              <w:rPr>
                <w:rFonts w:hint="eastAsia"/>
                <w:sz w:val="18"/>
                <w:szCs w:val="18"/>
              </w:rPr>
              <w:t>—</w:t>
            </w:r>
          </w:p>
        </w:tc>
        <w:tc>
          <w:tcPr>
            <w:tcW w:w="1488" w:type="dxa"/>
            <w:tcBorders>
              <w:top w:val="single" w:color="auto" w:sz="6" w:space="0"/>
              <w:left w:val="single" w:color="auto" w:sz="4" w:space="0"/>
              <w:bottom w:val="single" w:color="auto" w:sz="6" w:space="0"/>
              <w:right w:val="single" w:color="auto" w:sz="4" w:space="0"/>
            </w:tcBorders>
            <w:vAlign w:val="center"/>
          </w:tcPr>
          <w:p>
            <w:pPr>
              <w:jc w:val="center"/>
              <w:rPr>
                <w:rFonts w:hint="default" w:eastAsia="宋体"/>
                <w:color w:val="000000" w:themeColor="text1"/>
                <w:sz w:val="18"/>
                <w:szCs w:val="18"/>
                <w:lang w:val="en-US" w:eastAsia="zh-CN"/>
              </w:rPr>
            </w:pPr>
            <w:r>
              <w:rPr>
                <w:rFonts w:hint="eastAsia"/>
                <w:color w:val="000000" w:themeColor="text1"/>
                <w:sz w:val="18"/>
                <w:szCs w:val="18"/>
                <w:lang w:val="en-US" w:eastAsia="zh-CN"/>
              </w:rPr>
              <w:t>23282</w:t>
            </w:r>
          </w:p>
        </w:tc>
        <w:tc>
          <w:tcPr>
            <w:tcW w:w="1488" w:type="dxa"/>
            <w:tcBorders>
              <w:top w:val="single" w:color="auto" w:sz="6" w:space="0"/>
              <w:left w:val="single" w:color="auto" w:sz="4" w:space="0"/>
              <w:bottom w:val="single" w:color="auto" w:sz="6" w:space="0"/>
              <w:right w:val="single" w:color="auto" w:sz="4" w:space="0"/>
            </w:tcBorders>
            <w:vAlign w:val="center"/>
          </w:tcPr>
          <w:p>
            <w:pPr>
              <w:jc w:val="center"/>
              <w:rPr>
                <w:rFonts w:hint="default" w:eastAsia="宋体"/>
                <w:color w:val="000000" w:themeColor="text1"/>
                <w:sz w:val="18"/>
                <w:szCs w:val="18"/>
                <w:lang w:val="en-US" w:eastAsia="zh-CN"/>
              </w:rPr>
            </w:pPr>
            <w:r>
              <w:rPr>
                <w:rFonts w:hint="eastAsia"/>
                <w:color w:val="000000" w:themeColor="text1"/>
                <w:sz w:val="18"/>
                <w:szCs w:val="18"/>
                <w:lang w:val="en-US" w:eastAsia="zh-CN"/>
              </w:rPr>
              <w:t>24098</w:t>
            </w:r>
          </w:p>
        </w:tc>
        <w:tc>
          <w:tcPr>
            <w:tcW w:w="682" w:type="dxa"/>
            <w:tcBorders>
              <w:top w:val="single" w:color="auto" w:sz="6" w:space="0"/>
              <w:left w:val="single" w:color="auto" w:sz="4" w:space="0"/>
              <w:bottom w:val="single" w:color="auto" w:sz="6" w:space="0"/>
              <w:right w:val="single" w:color="auto" w:sz="4" w:space="0"/>
            </w:tcBorders>
          </w:tcPr>
          <w:p>
            <w:pPr>
              <w:jc w:val="center"/>
            </w:pPr>
            <w:r>
              <w:rPr>
                <w:color w:val="000000"/>
                <w:sz w:val="18"/>
                <w:szCs w:val="18"/>
              </w:rPr>
              <w:t>—</w:t>
            </w:r>
          </w:p>
        </w:tc>
        <w:tc>
          <w:tcPr>
            <w:tcW w:w="709" w:type="dxa"/>
            <w:tcBorders>
              <w:top w:val="single" w:color="auto" w:sz="6" w:space="0"/>
              <w:left w:val="single" w:color="auto" w:sz="4" w:space="0"/>
              <w:bottom w:val="single" w:color="auto" w:sz="6" w:space="0"/>
              <w:right w:val="single" w:color="auto" w:sz="4" w:space="0"/>
            </w:tcBorders>
          </w:tcPr>
          <w:p>
            <w:pPr>
              <w:jc w:val="center"/>
            </w:pPr>
            <w:r>
              <w:rPr>
                <w:color w:val="000000"/>
                <w:sz w:val="18"/>
                <w:szCs w:val="18"/>
              </w:rPr>
              <w:t>—</w:t>
            </w:r>
          </w:p>
        </w:tc>
        <w:tc>
          <w:tcPr>
            <w:tcW w:w="992" w:type="dxa"/>
            <w:tcBorders>
              <w:top w:val="single" w:color="auto" w:sz="6" w:space="0"/>
              <w:left w:val="single" w:color="auto" w:sz="4" w:space="0"/>
              <w:bottom w:val="single" w:color="auto" w:sz="6" w:space="0"/>
              <w:right w:val="single" w:color="auto" w:sz="4" w:space="0"/>
            </w:tcBorders>
            <w:vAlign w:val="center"/>
          </w:tcPr>
          <w:p>
            <w:pPr>
              <w:jc w:val="center"/>
              <w:rPr>
                <w:b/>
                <w:color w:val="FF0000"/>
                <w:sz w:val="18"/>
                <w:szCs w:val="18"/>
              </w:rPr>
            </w:pPr>
            <w:r>
              <w:rPr>
                <w:color w:val="000000"/>
                <w:sz w:val="18"/>
                <w:szCs w:val="18"/>
              </w:rPr>
              <w:t>—</w:t>
            </w:r>
          </w:p>
        </w:tc>
        <w:tc>
          <w:tcPr>
            <w:tcW w:w="850" w:type="dxa"/>
            <w:tcBorders>
              <w:top w:val="single" w:color="auto" w:sz="6" w:space="0"/>
              <w:left w:val="single" w:color="auto" w:sz="4" w:space="0"/>
              <w:bottom w:val="single" w:color="auto" w:sz="6" w:space="0"/>
              <w:right w:val="single" w:color="auto" w:sz="4" w:space="0"/>
            </w:tcBorders>
            <w:vAlign w:val="center"/>
          </w:tcPr>
          <w:p>
            <w:pPr>
              <w:jc w:val="center"/>
              <w:rPr>
                <w:b/>
                <w:color w:val="FF0000"/>
                <w:sz w:val="18"/>
                <w:szCs w:val="18"/>
              </w:rPr>
            </w:pPr>
            <w:r>
              <w:rPr>
                <w:color w:val="000000"/>
                <w:sz w:val="18"/>
                <w:szCs w:val="18"/>
              </w:rPr>
              <w:t>—</w:t>
            </w:r>
          </w:p>
        </w:tc>
        <w:tc>
          <w:tcPr>
            <w:tcW w:w="850" w:type="dxa"/>
            <w:tcBorders>
              <w:top w:val="single" w:color="auto" w:sz="6" w:space="0"/>
              <w:left w:val="single" w:color="auto" w:sz="4" w:space="0"/>
              <w:bottom w:val="single" w:color="auto" w:sz="6" w:space="0"/>
              <w:right w:val="single" w:color="auto" w:sz="4" w:space="0"/>
            </w:tcBorders>
            <w:vAlign w:val="center"/>
          </w:tcPr>
          <w:p>
            <w:pPr>
              <w:jc w:val="center"/>
              <w:rPr>
                <w:b/>
                <w:color w:val="FF0000"/>
                <w:sz w:val="18"/>
                <w:szCs w:val="18"/>
              </w:rPr>
            </w:pPr>
            <w:r>
              <w:rPr>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9" w:hRule="atLeast"/>
        </w:trPr>
        <w:tc>
          <w:tcPr>
            <w:tcW w:w="10597" w:type="dxa"/>
            <w:gridSpan w:val="9"/>
            <w:tcBorders>
              <w:top w:val="single" w:color="auto" w:sz="6" w:space="0"/>
              <w:left w:val="single" w:color="auto" w:sz="4" w:space="0"/>
              <w:bottom w:val="single" w:color="auto" w:sz="6" w:space="0"/>
              <w:right w:val="single" w:color="auto" w:sz="4" w:space="0"/>
            </w:tcBorders>
          </w:tcPr>
          <w:p>
            <w:pPr>
              <w:rPr>
                <w:color w:val="000000"/>
                <w:sz w:val="18"/>
                <w:szCs w:val="18"/>
              </w:rPr>
            </w:pPr>
            <w:r>
              <w:rPr>
                <w:color w:val="000000"/>
                <w:sz w:val="18"/>
                <w:szCs w:val="18"/>
              </w:rPr>
              <w:t>注：</w:t>
            </w:r>
            <w:r>
              <w:rPr>
                <w:rFonts w:hint="eastAsia"/>
                <w:color w:val="000000"/>
                <w:sz w:val="18"/>
                <w:szCs w:val="18"/>
              </w:rPr>
              <w:t>1</w:t>
            </w:r>
            <w:r>
              <w:rPr>
                <w:color w:val="000000"/>
                <w:sz w:val="18"/>
                <w:szCs w:val="18"/>
              </w:rPr>
              <w:t>、</w:t>
            </w:r>
            <w:r>
              <w:rPr>
                <w:rFonts w:hint="eastAsia"/>
                <w:color w:val="000000"/>
                <w:sz w:val="18"/>
                <w:szCs w:val="18"/>
              </w:rPr>
              <w:t>烷基汞</w:t>
            </w:r>
            <w:r>
              <w:rPr>
                <w:rFonts w:hint="eastAsia"/>
                <w:color w:val="000000"/>
                <w:sz w:val="18"/>
                <w:szCs w:val="18"/>
                <w:lang w:val="en-US" w:eastAsia="zh-CN"/>
              </w:rPr>
              <w:t>数据来源于中国赛宝实验室（工业和信息化部电子第五研究所）；</w:t>
            </w:r>
          </w:p>
          <w:p>
            <w:pPr>
              <w:ind w:firstLine="360" w:firstLineChars="200"/>
              <w:rPr>
                <w:color w:val="000000"/>
                <w:sz w:val="18"/>
                <w:szCs w:val="18"/>
              </w:rPr>
            </w:pPr>
            <w:r>
              <w:rPr>
                <w:rFonts w:hint="eastAsia"/>
                <w:color w:val="000000"/>
                <w:sz w:val="18"/>
                <w:szCs w:val="18"/>
                <w:lang w:val="en-US" w:eastAsia="zh-CN"/>
              </w:rPr>
              <w:t>2、</w:t>
            </w:r>
            <w:r>
              <w:rPr>
                <w:sz w:val="18"/>
                <w:szCs w:val="18"/>
              </w:rPr>
              <w:t>流量</w:t>
            </w:r>
            <w:r>
              <w:rPr>
                <w:color w:val="000000"/>
                <w:sz w:val="18"/>
                <w:szCs w:val="18"/>
              </w:rPr>
              <w:t>数据来源于在线流量计</w:t>
            </w:r>
            <w:r>
              <w:rPr>
                <w:rFonts w:hint="eastAsia"/>
                <w:color w:val="000000"/>
                <w:sz w:val="18"/>
                <w:szCs w:val="18"/>
              </w:rPr>
              <w:t>，由五华县粤海环保有限公司提供</w:t>
            </w:r>
            <w:r>
              <w:rPr>
                <w:color w:val="000000"/>
                <w:sz w:val="18"/>
                <w:szCs w:val="18"/>
              </w:rPr>
              <w:t>；</w:t>
            </w:r>
          </w:p>
          <w:p>
            <w:pPr>
              <w:ind w:firstLine="360" w:firstLineChars="200"/>
              <w:rPr>
                <w:color w:val="000000"/>
                <w:sz w:val="18"/>
                <w:szCs w:val="18"/>
              </w:rPr>
            </w:pPr>
            <w:r>
              <w:rPr>
                <w:rFonts w:hint="eastAsia"/>
                <w:sz w:val="18"/>
                <w:szCs w:val="18"/>
                <w:lang w:val="en-US" w:eastAsia="zh-CN"/>
              </w:rPr>
              <w:t>3</w:t>
            </w:r>
            <w:r>
              <w:rPr>
                <w:rFonts w:hint="eastAsia"/>
                <w:sz w:val="18"/>
                <w:szCs w:val="18"/>
              </w:rPr>
              <w:t>、L表示监测结果低于方法检出限，报所用方法的检出限值，并加标志L。</w:t>
            </w:r>
          </w:p>
        </w:tc>
      </w:tr>
    </w:tbl>
    <w:p>
      <w:pPr>
        <w:ind w:firstLine="420" w:firstLineChars="200"/>
        <w:rPr>
          <w:szCs w:val="21"/>
        </w:rPr>
      </w:pPr>
    </w:p>
    <w:p>
      <w:pPr>
        <w:rPr>
          <w:rFonts w:ascii="宋体"/>
          <w:sz w:val="24"/>
        </w:rPr>
      </w:pPr>
      <w:r>
        <w:rPr>
          <w:rFonts w:hint="eastAsia"/>
          <w:sz w:val="24"/>
          <w:szCs w:val="24"/>
        </w:rPr>
        <w:t>(五华)环境监测(综)字</w:t>
      </w:r>
      <w:r>
        <w:rPr>
          <w:sz w:val="24"/>
          <w:szCs w:val="24"/>
        </w:rPr>
        <w:t>(20</w:t>
      </w:r>
      <w:r>
        <w:rPr>
          <w:rFonts w:hint="eastAsia"/>
          <w:sz w:val="24"/>
          <w:szCs w:val="24"/>
        </w:rPr>
        <w:t>1</w:t>
      </w:r>
      <w:r>
        <w:rPr>
          <w:rFonts w:hint="eastAsia"/>
          <w:sz w:val="24"/>
          <w:szCs w:val="24"/>
          <w:lang w:val="en-US" w:eastAsia="zh-CN"/>
        </w:rPr>
        <w:t>9</w:t>
      </w:r>
      <w:r>
        <w:rPr>
          <w:sz w:val="24"/>
          <w:szCs w:val="24"/>
        </w:rPr>
        <w:t>)</w:t>
      </w:r>
      <w:r>
        <w:rPr>
          <w:rFonts w:hint="eastAsia"/>
          <w:sz w:val="24"/>
          <w:szCs w:val="24"/>
        </w:rPr>
        <w:t>第</w:t>
      </w:r>
      <w:r>
        <w:rPr>
          <w:rFonts w:hint="eastAsia"/>
          <w:sz w:val="24"/>
          <w:szCs w:val="24"/>
          <w:lang w:val="en-US" w:eastAsia="zh-CN"/>
        </w:rPr>
        <w:t>038</w:t>
      </w:r>
      <w:r>
        <w:rPr>
          <w:rFonts w:hint="eastAsia"/>
          <w:sz w:val="24"/>
          <w:szCs w:val="24"/>
        </w:rPr>
        <w:t>号</w:t>
      </w:r>
      <w:r>
        <w:rPr>
          <w:rFonts w:hint="eastAsia" w:ascii="宋体"/>
          <w:sz w:val="24"/>
        </w:rPr>
        <w:t xml:space="preserve">                               第</w:t>
      </w:r>
      <w:r>
        <w:rPr>
          <w:rFonts w:hint="eastAsia"/>
          <w:sz w:val="24"/>
        </w:rPr>
        <w:t>4</w:t>
      </w:r>
      <w:r>
        <w:rPr>
          <w:rFonts w:hint="eastAsia" w:ascii="宋体"/>
          <w:sz w:val="24"/>
        </w:rPr>
        <w:t>页共</w:t>
      </w:r>
      <w:r>
        <w:rPr>
          <w:rFonts w:hint="eastAsia"/>
          <w:sz w:val="24"/>
        </w:rPr>
        <w:t>5</w:t>
      </w:r>
      <w:r>
        <w:rPr>
          <w:rFonts w:hint="eastAsia" w:ascii="宋体"/>
          <w:sz w:val="24"/>
        </w:rPr>
        <w:t>页</w:t>
      </w:r>
    </w:p>
    <w:p>
      <w:pPr>
        <w:rPr>
          <w:rFonts w:ascii="宋体"/>
          <w:sz w:val="24"/>
        </w:rPr>
      </w:pPr>
      <w:r>
        <w:rPr>
          <w:rFonts w:ascii="宋体"/>
          <w:sz w:val="24"/>
        </w:rPr>
        <w:pict>
          <v:line id="_x0000_s1068" o:spid="_x0000_s1068" o:spt="20" style="position:absolute;left:0pt;margin-left:0.35pt;margin-top:2.1pt;height:0pt;width:452.25pt;z-index:251676672;mso-width-relative:page;mso-height-relative:page;" coordsize="21600,21600" o:gfxdata="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VXJ47TAAAABAEAAA8AAAAAAAAAAQAgAAAAIgAAAGRycy9kb3du&#10;cmV2LnhtbFBLAQIUABQAAAAIAIdO4kAI6RKjywEAAF8DAAAOAAAAAAAAAAEAIAAAACIBAABkcnMv&#10;ZTJvRG9jLnhtbFBLBQYAAAAABgAGAFkBAABfBQAAAAA=&#10;">
            <v:path arrowok="t"/>
            <v:fill focussize="0,0"/>
            <v:stroke weight="1pt"/>
            <v:imagedata o:title=""/>
            <o:lock v:ext="edit"/>
          </v:line>
        </w:pict>
      </w:r>
    </w:p>
    <w:p>
      <w:pPr>
        <w:jc w:val="center"/>
        <w:rPr>
          <w:rFonts w:ascii="宋体"/>
          <w:sz w:val="24"/>
        </w:rPr>
      </w:pPr>
      <w:r>
        <w:rPr>
          <w:b/>
          <w:sz w:val="24"/>
          <w:szCs w:val="24"/>
        </w:rPr>
        <w:t>五华</w:t>
      </w:r>
      <w:r>
        <w:rPr>
          <w:rFonts w:hint="eastAsia"/>
          <w:b/>
          <w:sz w:val="24"/>
          <w:szCs w:val="24"/>
        </w:rPr>
        <w:t>粤海环保有限公司</w:t>
      </w:r>
      <w:r>
        <w:rPr>
          <w:b/>
          <w:sz w:val="24"/>
          <w:szCs w:val="24"/>
        </w:rPr>
        <w:t>厂界噪声监测内容和监测结果汇总</w:t>
      </w:r>
    </w:p>
    <w:tbl>
      <w:tblPr>
        <w:tblStyle w:val="5"/>
        <w:tblW w:w="9111" w:type="dxa"/>
        <w:jc w:val="center"/>
        <w:tblInd w:w="0" w:type="dxa"/>
        <w:tblLayout w:type="fixed"/>
        <w:tblCellMar>
          <w:top w:w="0" w:type="dxa"/>
          <w:left w:w="108" w:type="dxa"/>
          <w:bottom w:w="0" w:type="dxa"/>
          <w:right w:w="108" w:type="dxa"/>
        </w:tblCellMar>
      </w:tblPr>
      <w:tblGrid>
        <w:gridCol w:w="4242"/>
        <w:gridCol w:w="4869"/>
      </w:tblGrid>
      <w:tr>
        <w:tblPrEx>
          <w:tblLayout w:type="fixed"/>
          <w:tblCellMar>
            <w:top w:w="0" w:type="dxa"/>
            <w:left w:w="108" w:type="dxa"/>
            <w:bottom w:w="0" w:type="dxa"/>
            <w:right w:w="108" w:type="dxa"/>
          </w:tblCellMar>
        </w:tblPrEx>
        <w:trPr>
          <w:trHeight w:val="433" w:hRule="atLeast"/>
          <w:jc w:val="center"/>
        </w:trPr>
        <w:tc>
          <w:tcPr>
            <w:tcW w:w="4242" w:type="dxa"/>
            <w:vAlign w:val="center"/>
          </w:tcPr>
          <w:p>
            <w:pPr>
              <w:rPr>
                <w:color w:val="000000" w:themeColor="text1"/>
              </w:rPr>
            </w:pPr>
            <w:r>
              <w:rPr>
                <w:color w:val="000000" w:themeColor="text1"/>
                <w:szCs w:val="21"/>
              </w:rPr>
              <w:t>监测时间：20</w:t>
            </w:r>
            <w:r>
              <w:rPr>
                <w:rFonts w:hint="eastAsia"/>
                <w:color w:val="000000" w:themeColor="text1"/>
                <w:szCs w:val="21"/>
              </w:rPr>
              <w:t>1</w:t>
            </w:r>
            <w:r>
              <w:rPr>
                <w:rFonts w:hint="eastAsia"/>
                <w:color w:val="000000" w:themeColor="text1"/>
                <w:szCs w:val="21"/>
                <w:lang w:val="en-US" w:eastAsia="zh-CN"/>
              </w:rPr>
              <w:t>9</w:t>
            </w:r>
            <w:r>
              <w:rPr>
                <w:color w:val="000000" w:themeColor="text1"/>
                <w:szCs w:val="21"/>
              </w:rPr>
              <w:t>年</w:t>
            </w:r>
            <w:r>
              <w:rPr>
                <w:rFonts w:hint="eastAsia"/>
                <w:color w:val="000000" w:themeColor="text1"/>
                <w:szCs w:val="21"/>
                <w:lang w:val="en-US" w:eastAsia="zh-CN"/>
              </w:rPr>
              <w:t>04</w:t>
            </w:r>
            <w:r>
              <w:rPr>
                <w:color w:val="000000" w:themeColor="text1"/>
                <w:szCs w:val="21"/>
              </w:rPr>
              <w:t>月</w:t>
            </w:r>
            <w:r>
              <w:rPr>
                <w:rFonts w:hint="eastAsia"/>
                <w:color w:val="000000" w:themeColor="text1"/>
                <w:szCs w:val="21"/>
                <w:lang w:val="en-US" w:eastAsia="zh-CN"/>
              </w:rPr>
              <w:t>08</w:t>
            </w:r>
            <w:r>
              <w:rPr>
                <w:color w:val="000000" w:themeColor="text1"/>
                <w:szCs w:val="21"/>
              </w:rPr>
              <w:t>日</w:t>
            </w:r>
            <w:r>
              <w:rPr>
                <w:rFonts w:hint="eastAsia"/>
                <w:color w:val="000000" w:themeColor="text1"/>
                <w:szCs w:val="21"/>
              </w:rPr>
              <w:t>09:55</w:t>
            </w:r>
            <w:r>
              <w:rPr>
                <w:color w:val="000000" w:themeColor="text1"/>
                <w:szCs w:val="21"/>
              </w:rPr>
              <w:t>-</w:t>
            </w:r>
            <w:r>
              <w:rPr>
                <w:rFonts w:hint="eastAsia"/>
                <w:color w:val="000000" w:themeColor="text1"/>
                <w:szCs w:val="21"/>
              </w:rPr>
              <w:t>11：55</w:t>
            </w:r>
          </w:p>
        </w:tc>
        <w:tc>
          <w:tcPr>
            <w:tcW w:w="4869" w:type="dxa"/>
            <w:vAlign w:val="center"/>
          </w:tcPr>
          <w:p>
            <w:pPr>
              <w:rPr>
                <w:rFonts w:hint="eastAsia" w:eastAsia="宋体"/>
                <w:color w:val="000000" w:themeColor="text1"/>
                <w:lang w:val="en-US" w:eastAsia="zh-CN"/>
              </w:rPr>
            </w:pPr>
            <w:r>
              <w:rPr>
                <w:color w:val="000000" w:themeColor="text1"/>
                <w:szCs w:val="21"/>
              </w:rPr>
              <w:t>监测仪器型号及编号：</w:t>
            </w:r>
            <w:r>
              <w:rPr>
                <w:color w:val="000000"/>
                <w:kern w:val="0"/>
                <w:sz w:val="22"/>
                <w:szCs w:val="22"/>
              </w:rPr>
              <w:t>AWA62</w:t>
            </w:r>
            <w:r>
              <w:rPr>
                <w:rFonts w:hint="eastAsia"/>
                <w:color w:val="000000"/>
                <w:kern w:val="0"/>
                <w:sz w:val="22"/>
                <w:szCs w:val="22"/>
              </w:rPr>
              <w:t>18</w:t>
            </w:r>
            <w:r>
              <w:rPr>
                <w:rFonts w:hint="eastAsia"/>
                <w:color w:val="000000" w:themeColor="text1"/>
                <w:szCs w:val="21"/>
              </w:rPr>
              <w:t>型、</w:t>
            </w:r>
            <w:r>
              <w:rPr>
                <w:rFonts w:hint="eastAsia"/>
                <w:color w:val="000000" w:themeColor="text1"/>
                <w:szCs w:val="21"/>
                <w:lang w:val="en-US" w:eastAsia="zh-CN"/>
              </w:rPr>
              <w:t>103588</w:t>
            </w:r>
          </w:p>
        </w:tc>
      </w:tr>
      <w:tr>
        <w:tblPrEx>
          <w:tblLayout w:type="fixed"/>
          <w:tblCellMar>
            <w:top w:w="0" w:type="dxa"/>
            <w:left w:w="108" w:type="dxa"/>
            <w:bottom w:w="0" w:type="dxa"/>
            <w:right w:w="108" w:type="dxa"/>
          </w:tblCellMar>
        </w:tblPrEx>
        <w:trPr>
          <w:trHeight w:val="433" w:hRule="atLeast"/>
          <w:jc w:val="center"/>
        </w:trPr>
        <w:tc>
          <w:tcPr>
            <w:tcW w:w="9111" w:type="dxa"/>
            <w:gridSpan w:val="2"/>
            <w:vAlign w:val="center"/>
          </w:tcPr>
          <w:p>
            <w:pPr>
              <w:tabs>
                <w:tab w:val="left" w:pos="5355"/>
                <w:tab w:val="left" w:pos="5460"/>
              </w:tabs>
              <w:adjustRightInd w:val="0"/>
              <w:snapToGrid w:val="0"/>
              <w:spacing w:line="360" w:lineRule="auto"/>
              <w:rPr>
                <w:szCs w:val="21"/>
              </w:rPr>
            </w:pPr>
            <w:r>
              <w:rPr>
                <w:szCs w:val="21"/>
              </w:rPr>
              <w:t>环境监测条件：</w:t>
            </w:r>
            <w:r>
              <w:rPr>
                <w:rFonts w:hint="eastAsia"/>
                <w:szCs w:val="21"/>
                <w:lang w:val="en-US" w:eastAsia="zh-CN"/>
              </w:rPr>
              <w:t>晴天</w:t>
            </w:r>
            <w:r>
              <w:rPr>
                <w:rFonts w:hint="eastAsia"/>
                <w:szCs w:val="21"/>
              </w:rPr>
              <w:t xml:space="preserve">        风速：</w:t>
            </w:r>
            <w:r>
              <w:rPr>
                <w:rFonts w:hint="eastAsia"/>
                <w:szCs w:val="21"/>
                <w:lang w:val="en-US" w:eastAsia="zh-CN"/>
              </w:rPr>
              <w:t>0.57</w:t>
            </w:r>
            <w:r>
              <w:rPr>
                <w:szCs w:val="21"/>
              </w:rPr>
              <w:t>米/秒</w:t>
            </w:r>
          </w:p>
        </w:tc>
      </w:tr>
      <w:tr>
        <w:tblPrEx>
          <w:tblLayout w:type="fixed"/>
          <w:tblCellMar>
            <w:top w:w="0" w:type="dxa"/>
            <w:left w:w="108" w:type="dxa"/>
            <w:bottom w:w="0" w:type="dxa"/>
            <w:right w:w="108" w:type="dxa"/>
          </w:tblCellMar>
        </w:tblPrEx>
        <w:trPr>
          <w:trHeight w:val="433" w:hRule="atLeast"/>
          <w:jc w:val="center"/>
        </w:trPr>
        <w:tc>
          <w:tcPr>
            <w:tcW w:w="9111" w:type="dxa"/>
            <w:gridSpan w:val="2"/>
            <w:vAlign w:val="center"/>
          </w:tcPr>
          <w:p>
            <w:pPr>
              <w:adjustRightInd w:val="0"/>
              <w:snapToGrid w:val="0"/>
              <w:ind w:left="6825" w:hanging="6825" w:hangingChars="3250"/>
              <w:rPr>
                <w:szCs w:val="21"/>
              </w:rPr>
            </w:pPr>
            <w:r>
              <w:rPr>
                <w:szCs w:val="21"/>
              </w:rPr>
              <w:t>污染物排放执行标准名称、级别：执行《工业企业厂界环境噪声排放标准》（GB 12348-2008）中</w:t>
            </w:r>
          </w:p>
          <w:p>
            <w:pPr>
              <w:ind w:left="3150" w:leftChars="1500"/>
              <w:rPr>
                <w:szCs w:val="21"/>
              </w:rPr>
            </w:pPr>
            <w:r>
              <w:rPr>
                <w:szCs w:val="21"/>
              </w:rPr>
              <w:t>2类标准，即昼间噪声最高限值为60dB(A)。</w:t>
            </w:r>
          </w:p>
        </w:tc>
      </w:tr>
    </w:tbl>
    <w:p>
      <w:pPr>
        <w:adjustRightInd w:val="0"/>
        <w:snapToGrid w:val="0"/>
        <w:ind w:left="6825" w:hanging="6825" w:hangingChars="3250"/>
        <w:jc w:val="right"/>
        <w:rPr>
          <w:szCs w:val="21"/>
        </w:rPr>
      </w:pPr>
    </w:p>
    <w:p>
      <w:pPr>
        <w:adjustRightInd w:val="0"/>
        <w:snapToGrid w:val="0"/>
        <w:ind w:left="6825" w:hanging="6825" w:hangingChars="3250"/>
        <w:jc w:val="right"/>
        <w:rPr>
          <w:szCs w:val="21"/>
        </w:rPr>
      </w:pPr>
      <w:r>
        <w:rPr>
          <w:szCs w:val="21"/>
        </w:rPr>
        <w:t>单位：dB(A)</w:t>
      </w:r>
    </w:p>
    <w:tbl>
      <w:tblPr>
        <w:tblStyle w:val="5"/>
        <w:tblW w:w="91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2095"/>
        <w:gridCol w:w="1527"/>
        <w:gridCol w:w="1710"/>
        <w:gridCol w:w="1737"/>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1082" w:type="dxa"/>
            <w:vAlign w:val="center"/>
          </w:tcPr>
          <w:p>
            <w:pPr>
              <w:adjustRightInd w:val="0"/>
              <w:snapToGrid w:val="0"/>
              <w:jc w:val="center"/>
              <w:rPr>
                <w:b/>
                <w:szCs w:val="21"/>
              </w:rPr>
            </w:pPr>
            <w:r>
              <w:rPr>
                <w:b/>
                <w:szCs w:val="21"/>
              </w:rPr>
              <w:t>监测</w:t>
            </w:r>
          </w:p>
          <w:p>
            <w:pPr>
              <w:adjustRightInd w:val="0"/>
              <w:snapToGrid w:val="0"/>
              <w:jc w:val="center"/>
              <w:rPr>
                <w:b/>
                <w:szCs w:val="21"/>
              </w:rPr>
            </w:pPr>
            <w:r>
              <w:rPr>
                <w:b/>
                <w:szCs w:val="21"/>
              </w:rPr>
              <w:t>编号</w:t>
            </w:r>
          </w:p>
        </w:tc>
        <w:tc>
          <w:tcPr>
            <w:tcW w:w="2095" w:type="dxa"/>
            <w:vAlign w:val="center"/>
          </w:tcPr>
          <w:p>
            <w:pPr>
              <w:adjustRightInd w:val="0"/>
              <w:snapToGrid w:val="0"/>
              <w:spacing w:beforeLines="50" w:afterLines="50"/>
              <w:jc w:val="center"/>
              <w:rPr>
                <w:b/>
                <w:szCs w:val="21"/>
              </w:rPr>
            </w:pPr>
            <w:r>
              <w:rPr>
                <w:b/>
                <w:szCs w:val="21"/>
              </w:rPr>
              <w:t>监测点位名称</w:t>
            </w:r>
          </w:p>
        </w:tc>
        <w:tc>
          <w:tcPr>
            <w:tcW w:w="1527" w:type="dxa"/>
            <w:vAlign w:val="center"/>
          </w:tcPr>
          <w:p>
            <w:pPr>
              <w:jc w:val="center"/>
              <w:rPr>
                <w:b/>
                <w:szCs w:val="21"/>
              </w:rPr>
            </w:pPr>
            <w:r>
              <w:rPr>
                <w:b/>
                <w:szCs w:val="21"/>
              </w:rPr>
              <w:t>监测结果</w:t>
            </w:r>
          </w:p>
          <w:p>
            <w:pPr>
              <w:jc w:val="center"/>
              <w:rPr>
                <w:b/>
                <w:szCs w:val="21"/>
              </w:rPr>
            </w:pPr>
            <w:r>
              <w:rPr>
                <w:b/>
                <w:szCs w:val="21"/>
              </w:rPr>
              <w:t>Leq值</w:t>
            </w:r>
          </w:p>
        </w:tc>
        <w:tc>
          <w:tcPr>
            <w:tcW w:w="1710" w:type="dxa"/>
            <w:vAlign w:val="center"/>
          </w:tcPr>
          <w:p>
            <w:pPr>
              <w:jc w:val="center"/>
              <w:rPr>
                <w:b/>
                <w:szCs w:val="21"/>
              </w:rPr>
            </w:pPr>
            <w:r>
              <w:rPr>
                <w:b/>
                <w:szCs w:val="21"/>
              </w:rPr>
              <w:t>主要声源</w:t>
            </w:r>
          </w:p>
        </w:tc>
        <w:tc>
          <w:tcPr>
            <w:tcW w:w="1737" w:type="dxa"/>
            <w:vAlign w:val="center"/>
          </w:tcPr>
          <w:p>
            <w:pPr>
              <w:widowControl/>
              <w:jc w:val="center"/>
              <w:rPr>
                <w:b/>
                <w:szCs w:val="21"/>
              </w:rPr>
            </w:pPr>
            <w:r>
              <w:rPr>
                <w:b/>
                <w:szCs w:val="21"/>
              </w:rPr>
              <w:t>执行标准</w:t>
            </w:r>
          </w:p>
          <w:p>
            <w:pPr>
              <w:ind w:left="-432" w:leftChars="-206" w:firstLine="378" w:firstLineChars="180"/>
              <w:jc w:val="center"/>
              <w:rPr>
                <w:b/>
                <w:szCs w:val="21"/>
              </w:rPr>
            </w:pPr>
            <w:r>
              <w:rPr>
                <w:b/>
                <w:szCs w:val="21"/>
              </w:rPr>
              <w:t>Leq[dB(A)]</w:t>
            </w:r>
          </w:p>
        </w:tc>
        <w:tc>
          <w:tcPr>
            <w:tcW w:w="973" w:type="dxa"/>
            <w:vAlign w:val="center"/>
          </w:tcPr>
          <w:p>
            <w:pPr>
              <w:jc w:val="center"/>
              <w:rPr>
                <w:b/>
                <w:szCs w:val="21"/>
              </w:rPr>
            </w:pPr>
            <w:r>
              <w:rPr>
                <w:b/>
                <w:szCs w:val="21"/>
              </w:rPr>
              <w:t>达标</w:t>
            </w:r>
          </w:p>
          <w:p>
            <w:pPr>
              <w:jc w:val="center"/>
              <w:rPr>
                <w:b/>
                <w:szCs w:val="21"/>
              </w:rPr>
            </w:pPr>
            <w:r>
              <w:rPr>
                <w:b/>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exact"/>
        </w:trPr>
        <w:tc>
          <w:tcPr>
            <w:tcW w:w="1082" w:type="dxa"/>
            <w:vAlign w:val="center"/>
          </w:tcPr>
          <w:p>
            <w:pPr>
              <w:adjustRightInd w:val="0"/>
              <w:snapToGrid w:val="0"/>
              <w:jc w:val="center"/>
              <w:rPr>
                <w:szCs w:val="21"/>
              </w:rPr>
            </w:pPr>
            <w:r>
              <w:rPr>
                <w:szCs w:val="21"/>
              </w:rPr>
              <w:t>1</w:t>
            </w:r>
          </w:p>
        </w:tc>
        <w:tc>
          <w:tcPr>
            <w:tcW w:w="2095" w:type="dxa"/>
            <w:vAlign w:val="center"/>
          </w:tcPr>
          <w:p>
            <w:pPr>
              <w:adjustRightInd w:val="0"/>
              <w:snapToGrid w:val="0"/>
              <w:jc w:val="center"/>
              <w:rPr>
                <w:szCs w:val="21"/>
              </w:rPr>
            </w:pPr>
            <w:r>
              <w:rPr>
                <w:szCs w:val="21"/>
              </w:rPr>
              <w:t>厂界</w:t>
            </w:r>
            <w:r>
              <w:rPr>
                <w:rFonts w:hint="eastAsia"/>
                <w:szCs w:val="21"/>
              </w:rPr>
              <w:t>外1米东</w:t>
            </w:r>
            <w:r>
              <w:rPr>
                <w:szCs w:val="21"/>
              </w:rPr>
              <w:t>南面</w:t>
            </w:r>
          </w:p>
        </w:tc>
        <w:tc>
          <w:tcPr>
            <w:tcW w:w="1527" w:type="dxa"/>
            <w:vAlign w:val="center"/>
          </w:tcPr>
          <w:p>
            <w:pPr>
              <w:adjustRightInd w:val="0"/>
              <w:snapToGrid w:val="0"/>
              <w:jc w:val="center"/>
              <w:rPr>
                <w:rFonts w:hint="default" w:eastAsia="宋体"/>
                <w:szCs w:val="21"/>
                <w:lang w:val="en-US" w:eastAsia="zh-CN"/>
              </w:rPr>
            </w:pPr>
            <w:r>
              <w:rPr>
                <w:rFonts w:hint="eastAsia"/>
                <w:szCs w:val="21"/>
                <w:lang w:val="en-US" w:eastAsia="zh-CN"/>
              </w:rPr>
              <w:t>57.5</w:t>
            </w:r>
          </w:p>
        </w:tc>
        <w:tc>
          <w:tcPr>
            <w:tcW w:w="1710" w:type="dxa"/>
            <w:vAlign w:val="center"/>
          </w:tcPr>
          <w:p>
            <w:pPr>
              <w:adjustRightInd w:val="0"/>
              <w:snapToGrid w:val="0"/>
              <w:jc w:val="center"/>
              <w:rPr>
                <w:szCs w:val="21"/>
              </w:rPr>
            </w:pPr>
            <w:r>
              <w:rPr>
                <w:rFonts w:hint="eastAsia"/>
                <w:szCs w:val="21"/>
              </w:rPr>
              <w:t>生活</w:t>
            </w:r>
          </w:p>
        </w:tc>
        <w:tc>
          <w:tcPr>
            <w:tcW w:w="1737" w:type="dxa"/>
            <w:vMerge w:val="restart"/>
            <w:vAlign w:val="center"/>
          </w:tcPr>
          <w:p>
            <w:pPr>
              <w:adjustRightInd w:val="0"/>
              <w:snapToGrid w:val="0"/>
              <w:jc w:val="center"/>
              <w:rPr>
                <w:szCs w:val="21"/>
              </w:rPr>
            </w:pPr>
            <w:r>
              <w:rPr>
                <w:szCs w:val="21"/>
              </w:rPr>
              <w:t>60</w:t>
            </w:r>
          </w:p>
        </w:tc>
        <w:tc>
          <w:tcPr>
            <w:tcW w:w="973" w:type="dxa"/>
            <w:vAlign w:val="center"/>
          </w:tcPr>
          <w:p>
            <w:pPr>
              <w:adjustRightInd w:val="0"/>
              <w:snapToGrid w:val="0"/>
              <w:jc w:val="center"/>
              <w:rPr>
                <w:szCs w:val="21"/>
              </w:rPr>
            </w:pPr>
            <w:r>
              <w:rPr>
                <w:rFonts w:hint="eastAsia"/>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exact"/>
        </w:trPr>
        <w:tc>
          <w:tcPr>
            <w:tcW w:w="1082" w:type="dxa"/>
            <w:vAlign w:val="center"/>
          </w:tcPr>
          <w:p>
            <w:pPr>
              <w:adjustRightInd w:val="0"/>
              <w:snapToGrid w:val="0"/>
              <w:jc w:val="center"/>
              <w:rPr>
                <w:szCs w:val="21"/>
              </w:rPr>
            </w:pPr>
            <w:r>
              <w:rPr>
                <w:szCs w:val="21"/>
              </w:rPr>
              <w:t>2</w:t>
            </w:r>
          </w:p>
        </w:tc>
        <w:tc>
          <w:tcPr>
            <w:tcW w:w="2095" w:type="dxa"/>
            <w:vAlign w:val="center"/>
          </w:tcPr>
          <w:p>
            <w:pPr>
              <w:adjustRightInd w:val="0"/>
              <w:snapToGrid w:val="0"/>
              <w:jc w:val="center"/>
              <w:rPr>
                <w:szCs w:val="21"/>
              </w:rPr>
            </w:pPr>
            <w:r>
              <w:rPr>
                <w:szCs w:val="21"/>
              </w:rPr>
              <w:t>厂界</w:t>
            </w:r>
            <w:r>
              <w:rPr>
                <w:rFonts w:hint="eastAsia"/>
                <w:szCs w:val="21"/>
              </w:rPr>
              <w:t>外1米</w:t>
            </w:r>
            <w:r>
              <w:rPr>
                <w:szCs w:val="21"/>
              </w:rPr>
              <w:t>西</w:t>
            </w:r>
            <w:r>
              <w:rPr>
                <w:rFonts w:hint="eastAsia"/>
                <w:szCs w:val="21"/>
              </w:rPr>
              <w:t>南</w:t>
            </w:r>
            <w:r>
              <w:rPr>
                <w:szCs w:val="21"/>
              </w:rPr>
              <w:t>面</w:t>
            </w:r>
          </w:p>
        </w:tc>
        <w:tc>
          <w:tcPr>
            <w:tcW w:w="1527" w:type="dxa"/>
            <w:vAlign w:val="center"/>
          </w:tcPr>
          <w:p>
            <w:pPr>
              <w:adjustRightInd w:val="0"/>
              <w:snapToGrid w:val="0"/>
              <w:jc w:val="center"/>
              <w:rPr>
                <w:rFonts w:hint="default" w:eastAsia="宋体"/>
                <w:szCs w:val="21"/>
                <w:lang w:val="en-US" w:eastAsia="zh-CN"/>
              </w:rPr>
            </w:pPr>
            <w:r>
              <w:rPr>
                <w:rFonts w:hint="eastAsia"/>
                <w:szCs w:val="21"/>
                <w:lang w:val="en-US" w:eastAsia="zh-CN"/>
              </w:rPr>
              <w:t>57.0</w:t>
            </w:r>
          </w:p>
        </w:tc>
        <w:tc>
          <w:tcPr>
            <w:tcW w:w="1710" w:type="dxa"/>
            <w:vAlign w:val="center"/>
          </w:tcPr>
          <w:p>
            <w:pPr>
              <w:adjustRightInd w:val="0"/>
              <w:snapToGrid w:val="0"/>
              <w:jc w:val="center"/>
              <w:rPr>
                <w:szCs w:val="21"/>
              </w:rPr>
            </w:pPr>
            <w:r>
              <w:rPr>
                <w:rFonts w:hint="eastAsia"/>
                <w:szCs w:val="21"/>
              </w:rPr>
              <w:t>生活</w:t>
            </w:r>
          </w:p>
        </w:tc>
        <w:tc>
          <w:tcPr>
            <w:tcW w:w="1737" w:type="dxa"/>
            <w:vMerge w:val="continue"/>
            <w:vAlign w:val="center"/>
          </w:tcPr>
          <w:p>
            <w:pPr>
              <w:adjustRightInd w:val="0"/>
              <w:snapToGrid w:val="0"/>
              <w:jc w:val="center"/>
              <w:rPr>
                <w:szCs w:val="21"/>
              </w:rPr>
            </w:pPr>
          </w:p>
        </w:tc>
        <w:tc>
          <w:tcPr>
            <w:tcW w:w="973" w:type="dxa"/>
            <w:vAlign w:val="center"/>
          </w:tcPr>
          <w:p>
            <w:pPr>
              <w:adjustRightInd w:val="0"/>
              <w:snapToGrid w:val="0"/>
              <w:jc w:val="center"/>
              <w:rPr>
                <w:szCs w:val="21"/>
              </w:rPr>
            </w:pPr>
            <w:r>
              <w:rPr>
                <w:rFonts w:hint="eastAsia"/>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exact"/>
        </w:trPr>
        <w:tc>
          <w:tcPr>
            <w:tcW w:w="1082" w:type="dxa"/>
            <w:vAlign w:val="center"/>
          </w:tcPr>
          <w:p>
            <w:pPr>
              <w:adjustRightInd w:val="0"/>
              <w:snapToGrid w:val="0"/>
              <w:jc w:val="center"/>
              <w:rPr>
                <w:szCs w:val="21"/>
              </w:rPr>
            </w:pPr>
            <w:r>
              <w:rPr>
                <w:szCs w:val="21"/>
              </w:rPr>
              <w:t>3</w:t>
            </w:r>
          </w:p>
        </w:tc>
        <w:tc>
          <w:tcPr>
            <w:tcW w:w="2095" w:type="dxa"/>
            <w:vAlign w:val="center"/>
          </w:tcPr>
          <w:p>
            <w:pPr>
              <w:adjustRightInd w:val="0"/>
              <w:snapToGrid w:val="0"/>
              <w:jc w:val="center"/>
              <w:rPr>
                <w:szCs w:val="21"/>
              </w:rPr>
            </w:pPr>
            <w:r>
              <w:rPr>
                <w:szCs w:val="21"/>
              </w:rPr>
              <w:t>厂界</w:t>
            </w:r>
            <w:r>
              <w:rPr>
                <w:rFonts w:hint="eastAsia"/>
                <w:szCs w:val="21"/>
              </w:rPr>
              <w:t>外1米</w:t>
            </w:r>
            <w:r>
              <w:rPr>
                <w:szCs w:val="21"/>
              </w:rPr>
              <w:t>西面</w:t>
            </w:r>
          </w:p>
        </w:tc>
        <w:tc>
          <w:tcPr>
            <w:tcW w:w="1527" w:type="dxa"/>
            <w:vAlign w:val="center"/>
          </w:tcPr>
          <w:p>
            <w:pPr>
              <w:adjustRightInd w:val="0"/>
              <w:snapToGrid w:val="0"/>
              <w:jc w:val="center"/>
              <w:rPr>
                <w:rFonts w:hint="default" w:eastAsia="宋体"/>
                <w:szCs w:val="21"/>
                <w:lang w:val="en-US" w:eastAsia="zh-CN"/>
              </w:rPr>
            </w:pPr>
            <w:r>
              <w:rPr>
                <w:rFonts w:hint="eastAsia"/>
                <w:szCs w:val="21"/>
                <w:lang w:val="en-US" w:eastAsia="zh-CN"/>
              </w:rPr>
              <w:t>58.9</w:t>
            </w:r>
          </w:p>
        </w:tc>
        <w:tc>
          <w:tcPr>
            <w:tcW w:w="1710" w:type="dxa"/>
            <w:vAlign w:val="center"/>
          </w:tcPr>
          <w:p>
            <w:pPr>
              <w:adjustRightInd w:val="0"/>
              <w:snapToGrid w:val="0"/>
              <w:jc w:val="center"/>
              <w:rPr>
                <w:szCs w:val="21"/>
              </w:rPr>
            </w:pPr>
            <w:r>
              <w:rPr>
                <w:rFonts w:hint="eastAsia"/>
                <w:szCs w:val="21"/>
              </w:rPr>
              <w:t>交通、生活</w:t>
            </w:r>
          </w:p>
        </w:tc>
        <w:tc>
          <w:tcPr>
            <w:tcW w:w="1737" w:type="dxa"/>
            <w:vMerge w:val="continue"/>
            <w:vAlign w:val="center"/>
          </w:tcPr>
          <w:p>
            <w:pPr>
              <w:adjustRightInd w:val="0"/>
              <w:snapToGrid w:val="0"/>
              <w:jc w:val="center"/>
              <w:rPr>
                <w:szCs w:val="21"/>
              </w:rPr>
            </w:pPr>
          </w:p>
        </w:tc>
        <w:tc>
          <w:tcPr>
            <w:tcW w:w="973" w:type="dxa"/>
            <w:vAlign w:val="center"/>
          </w:tcPr>
          <w:p>
            <w:pPr>
              <w:adjustRightInd w:val="0"/>
              <w:snapToGrid w:val="0"/>
              <w:jc w:val="center"/>
              <w:rPr>
                <w:szCs w:val="21"/>
              </w:rPr>
            </w:pPr>
            <w:r>
              <w:rPr>
                <w:rFonts w:hint="eastAsia"/>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exact"/>
        </w:trPr>
        <w:tc>
          <w:tcPr>
            <w:tcW w:w="1082" w:type="dxa"/>
            <w:vAlign w:val="center"/>
          </w:tcPr>
          <w:p>
            <w:pPr>
              <w:adjustRightInd w:val="0"/>
              <w:snapToGrid w:val="0"/>
              <w:jc w:val="center"/>
              <w:rPr>
                <w:szCs w:val="21"/>
              </w:rPr>
            </w:pPr>
            <w:r>
              <w:rPr>
                <w:szCs w:val="21"/>
              </w:rPr>
              <w:t>4</w:t>
            </w:r>
          </w:p>
        </w:tc>
        <w:tc>
          <w:tcPr>
            <w:tcW w:w="2095" w:type="dxa"/>
            <w:vAlign w:val="center"/>
          </w:tcPr>
          <w:p>
            <w:pPr>
              <w:adjustRightInd w:val="0"/>
              <w:snapToGrid w:val="0"/>
              <w:jc w:val="center"/>
              <w:rPr>
                <w:szCs w:val="21"/>
              </w:rPr>
            </w:pPr>
            <w:r>
              <w:rPr>
                <w:szCs w:val="21"/>
              </w:rPr>
              <w:t>厂界</w:t>
            </w:r>
            <w:r>
              <w:rPr>
                <w:rFonts w:hint="eastAsia"/>
                <w:szCs w:val="21"/>
              </w:rPr>
              <w:t>西外1米</w:t>
            </w:r>
            <w:r>
              <w:rPr>
                <w:rFonts w:hint="eastAsia"/>
                <w:szCs w:val="21"/>
                <w:lang w:val="en-US" w:eastAsia="zh-CN"/>
              </w:rPr>
              <w:t>西</w:t>
            </w:r>
            <w:r>
              <w:rPr>
                <w:rFonts w:hint="eastAsia"/>
                <w:szCs w:val="21"/>
              </w:rPr>
              <w:t>北</w:t>
            </w:r>
            <w:r>
              <w:rPr>
                <w:szCs w:val="21"/>
              </w:rPr>
              <w:t>面</w:t>
            </w:r>
          </w:p>
        </w:tc>
        <w:tc>
          <w:tcPr>
            <w:tcW w:w="1527" w:type="dxa"/>
            <w:vAlign w:val="center"/>
          </w:tcPr>
          <w:p>
            <w:pPr>
              <w:adjustRightInd w:val="0"/>
              <w:snapToGrid w:val="0"/>
              <w:jc w:val="center"/>
              <w:rPr>
                <w:rFonts w:hint="default" w:eastAsia="宋体"/>
                <w:szCs w:val="21"/>
                <w:lang w:val="en-US" w:eastAsia="zh-CN"/>
              </w:rPr>
            </w:pPr>
            <w:r>
              <w:rPr>
                <w:rFonts w:hint="eastAsia"/>
                <w:szCs w:val="21"/>
                <w:lang w:val="en-US" w:eastAsia="zh-CN"/>
              </w:rPr>
              <w:t>59.7</w:t>
            </w:r>
          </w:p>
        </w:tc>
        <w:tc>
          <w:tcPr>
            <w:tcW w:w="1710" w:type="dxa"/>
            <w:vAlign w:val="center"/>
          </w:tcPr>
          <w:p>
            <w:pPr>
              <w:adjustRightInd w:val="0"/>
              <w:snapToGrid w:val="0"/>
              <w:jc w:val="center"/>
              <w:rPr>
                <w:szCs w:val="21"/>
              </w:rPr>
            </w:pPr>
            <w:r>
              <w:rPr>
                <w:rFonts w:hint="eastAsia"/>
                <w:szCs w:val="21"/>
              </w:rPr>
              <w:t>交通、生活</w:t>
            </w:r>
          </w:p>
        </w:tc>
        <w:tc>
          <w:tcPr>
            <w:tcW w:w="1737" w:type="dxa"/>
            <w:vMerge w:val="continue"/>
            <w:vAlign w:val="center"/>
          </w:tcPr>
          <w:p>
            <w:pPr>
              <w:adjustRightInd w:val="0"/>
              <w:snapToGrid w:val="0"/>
              <w:jc w:val="center"/>
              <w:rPr>
                <w:szCs w:val="21"/>
              </w:rPr>
            </w:pPr>
          </w:p>
        </w:tc>
        <w:tc>
          <w:tcPr>
            <w:tcW w:w="973" w:type="dxa"/>
            <w:vAlign w:val="center"/>
          </w:tcPr>
          <w:p>
            <w:pPr>
              <w:adjustRightInd w:val="0"/>
              <w:snapToGrid w:val="0"/>
              <w:jc w:val="center"/>
              <w:rPr>
                <w:szCs w:val="21"/>
              </w:rPr>
            </w:pPr>
            <w:r>
              <w:rPr>
                <w:rFonts w:hint="eastAsia"/>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exact"/>
        </w:trPr>
        <w:tc>
          <w:tcPr>
            <w:tcW w:w="1082" w:type="dxa"/>
            <w:vAlign w:val="center"/>
          </w:tcPr>
          <w:p>
            <w:pPr>
              <w:adjustRightInd w:val="0"/>
              <w:snapToGrid w:val="0"/>
              <w:jc w:val="center"/>
              <w:rPr>
                <w:szCs w:val="21"/>
              </w:rPr>
            </w:pPr>
            <w:r>
              <w:rPr>
                <w:szCs w:val="21"/>
              </w:rPr>
              <w:t>5</w:t>
            </w:r>
          </w:p>
        </w:tc>
        <w:tc>
          <w:tcPr>
            <w:tcW w:w="2095" w:type="dxa"/>
            <w:vAlign w:val="center"/>
          </w:tcPr>
          <w:p>
            <w:pPr>
              <w:adjustRightInd w:val="0"/>
              <w:snapToGrid w:val="0"/>
              <w:jc w:val="center"/>
              <w:rPr>
                <w:szCs w:val="21"/>
              </w:rPr>
            </w:pPr>
            <w:r>
              <w:rPr>
                <w:szCs w:val="21"/>
              </w:rPr>
              <w:t>厂界</w:t>
            </w:r>
            <w:r>
              <w:rPr>
                <w:rFonts w:hint="eastAsia"/>
                <w:szCs w:val="21"/>
              </w:rPr>
              <w:t>外1米北面</w:t>
            </w:r>
          </w:p>
        </w:tc>
        <w:tc>
          <w:tcPr>
            <w:tcW w:w="1527" w:type="dxa"/>
            <w:vAlign w:val="center"/>
          </w:tcPr>
          <w:p>
            <w:pPr>
              <w:adjustRightInd w:val="0"/>
              <w:snapToGrid w:val="0"/>
              <w:jc w:val="center"/>
              <w:rPr>
                <w:rFonts w:hint="default" w:eastAsia="宋体"/>
                <w:szCs w:val="21"/>
                <w:lang w:val="en-US" w:eastAsia="zh-CN"/>
              </w:rPr>
            </w:pPr>
            <w:r>
              <w:rPr>
                <w:rFonts w:hint="eastAsia"/>
                <w:szCs w:val="21"/>
                <w:lang w:val="en-US" w:eastAsia="zh-CN"/>
              </w:rPr>
              <w:t>59.4</w:t>
            </w:r>
          </w:p>
        </w:tc>
        <w:tc>
          <w:tcPr>
            <w:tcW w:w="1710" w:type="dxa"/>
            <w:vAlign w:val="center"/>
          </w:tcPr>
          <w:p>
            <w:pPr>
              <w:adjustRightInd w:val="0"/>
              <w:snapToGrid w:val="0"/>
              <w:jc w:val="center"/>
              <w:rPr>
                <w:szCs w:val="21"/>
              </w:rPr>
            </w:pPr>
            <w:r>
              <w:rPr>
                <w:rFonts w:hint="eastAsia"/>
                <w:szCs w:val="21"/>
              </w:rPr>
              <w:t>交通、生活</w:t>
            </w:r>
          </w:p>
        </w:tc>
        <w:tc>
          <w:tcPr>
            <w:tcW w:w="1737" w:type="dxa"/>
            <w:vMerge w:val="continue"/>
            <w:vAlign w:val="center"/>
          </w:tcPr>
          <w:p>
            <w:pPr>
              <w:adjustRightInd w:val="0"/>
              <w:snapToGrid w:val="0"/>
              <w:jc w:val="center"/>
              <w:rPr>
                <w:szCs w:val="21"/>
              </w:rPr>
            </w:pPr>
          </w:p>
        </w:tc>
        <w:tc>
          <w:tcPr>
            <w:tcW w:w="973" w:type="dxa"/>
            <w:vAlign w:val="center"/>
          </w:tcPr>
          <w:p>
            <w:pPr>
              <w:adjustRightInd w:val="0"/>
              <w:snapToGrid w:val="0"/>
              <w:jc w:val="center"/>
              <w:rPr>
                <w:szCs w:val="21"/>
              </w:rPr>
            </w:pPr>
            <w:r>
              <w:rPr>
                <w:rFonts w:hint="eastAsia"/>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exact"/>
        </w:trPr>
        <w:tc>
          <w:tcPr>
            <w:tcW w:w="1082" w:type="dxa"/>
            <w:vAlign w:val="center"/>
          </w:tcPr>
          <w:p>
            <w:pPr>
              <w:adjustRightInd w:val="0"/>
              <w:snapToGrid w:val="0"/>
              <w:jc w:val="center"/>
              <w:rPr>
                <w:szCs w:val="21"/>
              </w:rPr>
            </w:pPr>
            <w:r>
              <w:rPr>
                <w:rFonts w:hint="eastAsia"/>
                <w:szCs w:val="21"/>
              </w:rPr>
              <w:t>6</w:t>
            </w:r>
          </w:p>
        </w:tc>
        <w:tc>
          <w:tcPr>
            <w:tcW w:w="2095" w:type="dxa"/>
            <w:vAlign w:val="center"/>
          </w:tcPr>
          <w:p>
            <w:pPr>
              <w:adjustRightInd w:val="0"/>
              <w:snapToGrid w:val="0"/>
              <w:jc w:val="center"/>
              <w:rPr>
                <w:szCs w:val="21"/>
              </w:rPr>
            </w:pPr>
            <w:r>
              <w:rPr>
                <w:szCs w:val="21"/>
              </w:rPr>
              <w:t>厂界</w:t>
            </w:r>
            <w:r>
              <w:rPr>
                <w:rFonts w:hint="eastAsia"/>
                <w:szCs w:val="21"/>
              </w:rPr>
              <w:t>外1米东北面</w:t>
            </w:r>
          </w:p>
        </w:tc>
        <w:tc>
          <w:tcPr>
            <w:tcW w:w="1527" w:type="dxa"/>
            <w:vAlign w:val="center"/>
          </w:tcPr>
          <w:p>
            <w:pPr>
              <w:adjustRightInd w:val="0"/>
              <w:snapToGrid w:val="0"/>
              <w:jc w:val="center"/>
              <w:rPr>
                <w:rFonts w:hint="default" w:eastAsia="宋体"/>
                <w:szCs w:val="21"/>
                <w:lang w:val="en-US" w:eastAsia="zh-CN"/>
              </w:rPr>
            </w:pPr>
            <w:r>
              <w:rPr>
                <w:rFonts w:hint="eastAsia"/>
                <w:szCs w:val="21"/>
                <w:lang w:val="en-US" w:eastAsia="zh-CN"/>
              </w:rPr>
              <w:t>56.7</w:t>
            </w:r>
          </w:p>
        </w:tc>
        <w:tc>
          <w:tcPr>
            <w:tcW w:w="1710" w:type="dxa"/>
            <w:vAlign w:val="center"/>
          </w:tcPr>
          <w:p>
            <w:pPr>
              <w:adjustRightInd w:val="0"/>
              <w:snapToGrid w:val="0"/>
              <w:jc w:val="center"/>
              <w:rPr>
                <w:szCs w:val="21"/>
              </w:rPr>
            </w:pPr>
            <w:r>
              <w:rPr>
                <w:rFonts w:hint="eastAsia"/>
                <w:szCs w:val="21"/>
              </w:rPr>
              <w:t>生活</w:t>
            </w:r>
          </w:p>
        </w:tc>
        <w:tc>
          <w:tcPr>
            <w:tcW w:w="1737" w:type="dxa"/>
            <w:vMerge w:val="continue"/>
            <w:vAlign w:val="center"/>
          </w:tcPr>
          <w:p>
            <w:pPr>
              <w:adjustRightInd w:val="0"/>
              <w:snapToGrid w:val="0"/>
              <w:jc w:val="center"/>
              <w:rPr>
                <w:szCs w:val="21"/>
              </w:rPr>
            </w:pPr>
          </w:p>
        </w:tc>
        <w:tc>
          <w:tcPr>
            <w:tcW w:w="973" w:type="dxa"/>
            <w:vAlign w:val="center"/>
          </w:tcPr>
          <w:p>
            <w:pPr>
              <w:adjustRightInd w:val="0"/>
              <w:snapToGrid w:val="0"/>
              <w:jc w:val="center"/>
              <w:rPr>
                <w:szCs w:val="21"/>
              </w:rPr>
            </w:pPr>
            <w:r>
              <w:rPr>
                <w:rFonts w:hint="eastAsia"/>
                <w:szCs w:val="21"/>
              </w:rPr>
              <w:t>达标</w:t>
            </w:r>
          </w:p>
        </w:tc>
      </w:tr>
    </w:tbl>
    <w:p>
      <w:pPr>
        <w:spacing w:beforeLines="50"/>
        <w:jc w:val="center"/>
        <w:rPr>
          <w:szCs w:val="21"/>
        </w:rPr>
      </w:pPr>
    </w:p>
    <w:p/>
    <w:p/>
    <w:tbl>
      <w:tblPr>
        <w:tblStyle w:val="5"/>
        <w:tblW w:w="9615" w:type="dxa"/>
        <w:jc w:val="center"/>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9615" w:type="dxa"/>
            <w:vMerge w:val="restart"/>
            <w:vAlign w:val="center"/>
          </w:tcPr>
          <w:p>
            <w:pPr>
              <w:jc w:val="center"/>
              <w:rPr>
                <w:rFonts w:eastAsia="楷体_GB2312"/>
                <w:sz w:val="18"/>
                <w:szCs w:val="18"/>
              </w:rPr>
            </w:pPr>
            <w:r>
              <w:rPr>
                <w:rFonts w:eastAsia="楷体_GB2312"/>
                <w:sz w:val="18"/>
                <w:szCs w:val="18"/>
              </w:rPr>
              <w:pict>
                <v:shape id="_x0000_s1067" o:spid="_x0000_s1067" o:spt="32" type="#_x0000_t32" style="position:absolute;left:0pt;margin-left:316.3pt;margin-top:146.5pt;height:21.6pt;width:0pt;z-index:251706368;mso-width-relative:page;mso-height-relative:page;" filled="f" coordsize="21600,21600" o:gfxdata="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rrqYftcAAAALAQAADwAAAAAA&#10;AAABACAAAAAiAAAAZHJzL2Rvd25yZXYueG1sUEsBAhQAFAAAAAgAh07iQFS6U9PbAQAAcwMAAA4A&#10;AAAAAAAAAQAgAAAAJgEAAGRycy9lMm9Eb2MueG1sUEsFBgAAAAAGAAYAWQEAAHMFAAAAAA==&#10;">
                  <v:path arrowok="t"/>
                  <v:fill on="f" focussize="0,0"/>
                  <v:stroke/>
                  <v:imagedata o:title=""/>
                  <o:lock v:ext="edit"/>
                </v:shape>
              </w:pict>
            </w:r>
            <w:r>
              <w:rPr>
                <w:rFonts w:eastAsia="楷体_GB2312"/>
                <w:sz w:val="18"/>
                <w:szCs w:val="18"/>
              </w:rPr>
              <w:pict>
                <v:shape id="_x0000_s1066" o:spid="_x0000_s1066" o:spt="32" type="#_x0000_t32" style="position:absolute;left:0pt;margin-left:37.2pt;margin-top:24.55pt;height:0pt;width:342.35pt;z-index:251686912;mso-width-relative:page;mso-height-relative:page;" filled="f" coordsize="21600,21600" o:gfxdata="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7q3mXWAAAACAEAAA8AAAAA&#10;AAAAAQAgAAAAIgAAAGRycy9kb3ducmV2LnhtbFBLAQIUABQAAAAIAIdO4kBcmhNV3QEAAHQDAAAO&#10;AAAAAAAAAAEAIAAAACUBAABkcnMvZTJvRG9jLnhtbFBLBQYAAAAABgAGAFkBAAB0BQAAAAA=&#10;">
                  <v:path arrowok="t"/>
                  <v:fill on="f" focussize="0,0"/>
                  <v:stroke/>
                  <v:imagedata o:title=""/>
                  <o:lock v:ext="edit"/>
                </v:shape>
              </w:pict>
            </w:r>
            <w:r>
              <w:rPr>
                <w:rFonts w:eastAsia="楷体_GB2312"/>
                <w:sz w:val="18"/>
                <w:szCs w:val="18"/>
              </w:rPr>
              <w:pict>
                <v:shape id="_x0000_s1065" o:spid="_x0000_s1065" o:spt="32" type="#_x0000_t32" style="position:absolute;left:0pt;margin-left:37.2pt;margin-top:8.25pt;height:0pt;width:342.35pt;z-index:251687936;mso-width-relative:page;mso-height-relative:page;" filled="f" coordsize="21600,21600" o:gfxdata="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njPZ71wAAAAgBAAAPAAAA&#10;AAAAAAEAIAAAACIAAABkcnMvZG93bnJldi54bWxQSwECFAAUAAAACACHTuJAQNmQPN0BAAB0AwAA&#10;DgAAAAAAAAABACAAAAAmAQAAZHJzL2Uyb0RvYy54bWxQSwUGAAAAAAYABgBZAQAAdQUAAAAA&#10;">
                  <v:path arrowok="t"/>
                  <v:fill on="f" focussize="0,0"/>
                  <v:stroke/>
                  <v:imagedata o:title=""/>
                  <o:lock v:ext="edit"/>
                </v:shape>
              </w:pict>
            </w:r>
            <w:r>
              <w:rPr>
                <w:rFonts w:eastAsia="楷体_GB2312"/>
                <w:sz w:val="18"/>
                <w:szCs w:val="18"/>
              </w:rPr>
              <w:pict>
                <v:rect id="_x0000_s1064" o:spid="_x0000_s1064" o:spt="1" style="position:absolute;left:0pt;margin-left:421.5pt;margin-top:15.25pt;height:20.75pt;width:19.05pt;z-index:251688960;mso-width-relative:page;mso-height-relative:page;" stroked="t" coordsize="21600,21600" o:gfxdata="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zztz7YAAAACQEAAA8AAAAA&#10;AAAAAQAgAAAAIgAAAGRycy9kb3ducmV2LnhtbFBLAQIUABQAAAAIAIdO4kDTD4YGFAIAAC8EAAAO&#10;AAAAAAAAAAEAIAAAACcBAABkcnMvZTJvRG9jLnhtbFBLBQYAAAAABgAGAFkBAACtBQAAAAA=&#10;">
                  <v:path/>
                  <v:fill focussize="0,0"/>
                  <v:stroke color="#FFFFFF"/>
                  <v:imagedata o:title=""/>
                  <o:lock v:ext="edit"/>
                  <v:textbox>
                    <w:txbxContent>
                      <w:p>
                        <w:pPr>
                          <w:rPr>
                            <w:sz w:val="13"/>
                            <w:szCs w:val="13"/>
                          </w:rPr>
                        </w:pPr>
                        <w:r>
                          <w:rPr>
                            <w:rFonts w:hint="eastAsia"/>
                            <w:sz w:val="13"/>
                            <w:szCs w:val="13"/>
                          </w:rPr>
                          <w:t>Ｎ</w:t>
                        </w:r>
                      </w:p>
                    </w:txbxContent>
                  </v:textbox>
                </v:rect>
              </w:pict>
            </w:r>
            <w:r>
              <w:rPr>
                <w:rFonts w:eastAsia="楷体_GB2312"/>
                <w:sz w:val="18"/>
                <w:szCs w:val="18"/>
              </w:rPr>
              <w:pict>
                <v:shape id="_x0000_s1063" o:spid="_x0000_s1063" o:spt="32" type="#_x0000_t32" style="position:absolute;left:0pt;flip:y;margin-left:436.35pt;margin-top:4.35pt;height:14.6pt;width:19.8pt;z-index:251689984;mso-width-relative:page;mso-height-relative:page;" filled="f" coordsize="21600,21600" o:gfxdata="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70yLYAAAACAEAAA8AAAAAAAAAAQAgAAAAIgAAAGRycy9kb3du&#10;cmV2LnhtbFBLAQIUABQAAAAIAIdO4kDNIF4d/wEAALADAAAOAAAAAAAAAAEAIAAAACcBAABkcnMv&#10;ZTJvRG9jLnhtbFBLBQYAAAAABgAGAFkBAACYBQAAAAA=&#10;">
                  <v:path arrowok="t"/>
                  <v:fill on="f" focussize="0,0"/>
                  <v:stroke endarrow="block"/>
                  <v:imagedata o:title=""/>
                  <o:lock v:ext="edit"/>
                </v:shape>
              </w:pict>
            </w:r>
            <w:r>
              <w:rPr>
                <w:rFonts w:eastAsia="楷体_GB2312"/>
                <w:sz w:val="18"/>
                <w:szCs w:val="18"/>
              </w:rPr>
              <w:pict>
                <v:shape id="_x0000_s1062" o:spid="_x0000_s1062" o:spt="32" type="#_x0000_t32" style="position:absolute;left:0pt;margin-left:373.8pt;margin-top:84.85pt;height:21.6pt;width:0pt;z-index:251698176;mso-width-relative:page;mso-height-relative:page;" filled="f" coordsize="21600,21600" o:gfxdata="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HGH5jNcAAAALAQAADwAAAAAA&#10;AAABACAAAAAiAAAAZHJzL2Rvd25yZXYueG1sUEsBAhQAFAAAAAgAh07iQEHpVP7bAQAAcwMAAA4A&#10;AAAAAAAAAQAgAAAAJgEAAGRycy9lMm9Eb2MueG1sUEsFBgAAAAAGAAYAWQEAAHMFAAAAAA==&#10;">
                  <v:path arrowok="t"/>
                  <v:fill on="f" focussize="0,0"/>
                  <v:stroke/>
                  <v:imagedata o:title=""/>
                  <o:lock v:ext="edit"/>
                </v:shape>
              </w:pict>
            </w:r>
            <w:r>
              <w:rPr>
                <w:rFonts w:eastAsia="楷体_GB2312"/>
                <w:sz w:val="18"/>
                <w:szCs w:val="18"/>
              </w:rPr>
              <w:pict>
                <v:shape id="_x0000_s1061" o:spid="_x0000_s1061" o:spt="32" type="#_x0000_t32" style="position:absolute;left:0pt;margin-left:393.65pt;margin-top:84.9pt;height:21.6pt;width:0pt;z-index:251699200;mso-width-relative:page;mso-height-relative:page;" filled="f" coordsize="21600,21600" o:gfxdata="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huHmK2AAAAAsBAAAPAAAA&#10;AAAAAAEAIAAAACIAAABkcnMvZG93bnJldi54bWxQSwECFAAUAAAACACHTuJAoijTg9wBAABzAwAA&#10;DgAAAAAAAAABACAAAAAnAQAAZHJzL2Uyb0RvYy54bWxQSwUGAAAAAAYABgBZAQAAdQUAAAAA&#10;">
                  <v:path arrowok="t"/>
                  <v:fill on="f" focussize="0,0"/>
                  <v:stroke/>
                  <v:imagedata o:title=""/>
                  <o:lock v:ext="edit"/>
                </v:shape>
              </w:pict>
            </w:r>
            <w:r>
              <w:rPr>
                <w:rFonts w:eastAsia="楷体_GB2312"/>
                <w:sz w:val="18"/>
                <w:szCs w:val="18"/>
              </w:rPr>
              <w:pict>
                <v:rect id="_x0000_s1060" o:spid="_x0000_s1060" o:spt="1" style="position:absolute;left:0pt;margin-left:327.1pt;margin-top:85.25pt;height:21.6pt;width:85.75pt;z-index:251696128;mso-width-relative:page;mso-height-relative:page;" coordsize="21600,21600" o:gfxdata="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uvSBctkAAAAL&#10;AQAADwAAAAAAAAABACAAAAAiAAAAZHJzL2Rvd25yZXYueG1sUEsBAhQAFAAAAAgAh07iQCl1I8Mb&#10;AgAAMAQAAA4AAAAAAAAAAQAgAAAAKAEAAGRycy9lMm9Eb2MueG1sUEsFBgAAAAAGAAYAWQEAALUF&#10;AAAAAA==&#10;">
                  <v:path/>
                  <v:fill focussize="0,0"/>
                  <v:stroke/>
                  <v:imagedata o:title=""/>
                  <o:lock v:ext="edit"/>
                  <v:textbox>
                    <w:txbxContent>
                      <w:p>
                        <w:pPr>
                          <w:rPr>
                            <w:sz w:val="13"/>
                            <w:szCs w:val="13"/>
                          </w:rPr>
                        </w:pPr>
                        <w:r>
                          <w:rPr>
                            <w:rFonts w:hint="eastAsia"/>
                            <w:sz w:val="13"/>
                            <w:szCs w:val="13"/>
                          </w:rPr>
                          <w:t>人工　湿地</w:t>
                        </w:r>
                      </w:p>
                    </w:txbxContent>
                  </v:textbox>
                </v:rect>
              </w:pict>
            </w:r>
            <w:r>
              <w:rPr>
                <w:rFonts w:eastAsia="楷体_GB2312"/>
                <w:sz w:val="18"/>
                <w:szCs w:val="18"/>
              </w:rPr>
              <w:pict>
                <v:shape id="_x0000_s1059" o:spid="_x0000_s1059" o:spt="32" type="#_x0000_t32" style="position:absolute;left:0pt;margin-left:351.3pt;margin-top:84.95pt;height:21.6pt;width:0pt;z-index:251697152;mso-width-relative:page;mso-height-relative:page;" filled="f" coordsize="21600,21600" o:gfxdata="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QwmqzXAAAACwEAAA8AAAAA&#10;AAAAAQAgAAAAIgAAAGRycy9kb3ducmV2LnhtbFBLAQIUABQAAAAIAIdO4kAxylIG3AEAAHMDAAAO&#10;AAAAAAAAAAEAIAAAACYBAABkcnMvZTJvRG9jLnhtbFBLBQYAAAAABgAGAFkBAAB0BQAAAAA=&#10;">
                  <v:path arrowok="t"/>
                  <v:fill on="f" focussize="0,0"/>
                  <v:stroke/>
                  <v:imagedata o:title=""/>
                  <o:lock v:ext="edit"/>
                </v:shape>
              </w:pict>
            </w:r>
            <w:r>
              <w:rPr>
                <w:rFonts w:eastAsia="楷体_GB2312"/>
                <w:sz w:val="18"/>
                <w:szCs w:val="18"/>
              </w:rPr>
              <w:pict>
                <v:shape id="_x0000_s1058" o:spid="_x0000_s1058" o:spt="3" type="#_x0000_t3" style="position:absolute;left:0pt;margin-left:233.8pt;margin-top:79pt;height:41.4pt;width:83.85pt;z-index:251700224;mso-width-relative:page;mso-height-relative:page;" coordsize="21600,21600" o:gfxdata="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TTBoC2QAA&#10;AAsBAAAPAAAAAAAAAAEAIAAAACIAAABkcnMvZG93bnJldi54bWxQSwECFAAUAAAACACHTuJASiiD&#10;PR0CAAAmBAAADgAAAAAAAAABACAAAAAoAQAAZHJzL2Uyb0RvYy54bWxQSwUGAAAAAAYABgBZAQAA&#10;twUAAAAA&#10;">
                  <v:path/>
                  <v:fill focussize="0,0"/>
                  <v:stroke/>
                  <v:imagedata o:title=""/>
                  <o:lock v:ext="edit"/>
                  <v:textbox>
                    <w:txbxContent>
                      <w:p>
                        <w:pPr>
                          <w:rPr>
                            <w:sz w:val="13"/>
                            <w:szCs w:val="13"/>
                          </w:rPr>
                        </w:pPr>
                        <w:r>
                          <w:rPr>
                            <w:rFonts w:hint="eastAsia"/>
                            <w:sz w:val="13"/>
                            <w:szCs w:val="13"/>
                          </w:rPr>
                          <w:t>一级强化处理池</w:t>
                        </w:r>
                      </w:p>
                    </w:txbxContent>
                  </v:textbox>
                </v:shape>
              </w:pict>
            </w:r>
            <w:r>
              <w:rPr>
                <w:rFonts w:eastAsia="楷体_GB2312"/>
                <w:sz w:val="18"/>
                <w:szCs w:val="18"/>
              </w:rPr>
              <w:pict>
                <v:rect id="_x0000_s1057" o:spid="_x0000_s1057" o:spt="1" style="position:absolute;left:0pt;margin-left:67.2pt;margin-top:181.25pt;height:21.65pt;width:35.7pt;z-index:251714560;mso-width-relative:page;mso-height-relative:page;" coordsize="21600,21600" o:gfxdata="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FTJoE2AAA&#10;AAsBAAAPAAAAAAAAAAEAIAAAACIAAABkcnMvZG93bnJldi54bWxQSwECFAAUAAAACACHTuJAoX5a&#10;qB4CAAAvBAAADgAAAAAAAAABACAAAAAnAQAAZHJzL2Uyb0RvYy54bWxQSwUGAAAAAAYABgBZAQAA&#10;twUAAAAA&#10;">
                  <v:path/>
                  <v:fill focussize="0,0"/>
                  <v:stroke/>
                  <v:imagedata o:title=""/>
                  <o:lock v:ext="edit"/>
                  <v:textbox>
                    <w:txbxContent>
                      <w:p>
                        <w:pPr>
                          <w:spacing w:line="200" w:lineRule="exact"/>
                          <w:rPr>
                            <w:sz w:val="13"/>
                            <w:szCs w:val="13"/>
                          </w:rPr>
                        </w:pPr>
                        <w:r>
                          <w:rPr>
                            <w:rFonts w:hint="eastAsia"/>
                            <w:sz w:val="13"/>
                            <w:szCs w:val="13"/>
                          </w:rPr>
                          <w:t>监测房</w:t>
                        </w:r>
                      </w:p>
                    </w:txbxContent>
                  </v:textbox>
                </v:rect>
              </w:pict>
            </w:r>
            <w:r>
              <w:rPr>
                <w:rFonts w:eastAsia="楷体_GB2312"/>
                <w:sz w:val="18"/>
                <w:szCs w:val="18"/>
              </w:rPr>
              <w:pict>
                <v:rect id="_x0000_s1056" o:spid="_x0000_s1056" o:spt="1" style="position:absolute;left:0pt;margin-left:121.75pt;margin-top:96.55pt;height:21.6pt;width:38.25pt;z-index:251716608;mso-width-relative:page;mso-height-relative:page;" coordsize="21600,21600" o:gfxdata="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SiaZK1wAA&#10;AAsBAAAPAAAAAAAAAAEAIAAAACIAAABkcnMvZG93bnJldi54bWxQSwECFAAUAAAACACHTuJANlCp&#10;rh8CAAAvBAAADgAAAAAAAAABACAAAAAmAQAAZHJzL2Uyb0RvYy54bWxQSwUGAAAAAAYABgBZAQAA&#10;twUAAAAA&#10;">
                  <v:path/>
                  <v:fill focussize="0,0"/>
                  <v:stroke/>
                  <v:imagedata o:title=""/>
                  <o:lock v:ext="edit"/>
                  <v:textbox>
                    <w:txbxContent>
                      <w:p>
                        <w:pPr>
                          <w:rPr>
                            <w:sz w:val="13"/>
                            <w:szCs w:val="13"/>
                          </w:rPr>
                        </w:pPr>
                        <w:r>
                          <w:rPr>
                            <w:rFonts w:hint="eastAsia"/>
                            <w:sz w:val="13"/>
                            <w:szCs w:val="13"/>
                          </w:rPr>
                          <w:t>配水井</w:t>
                        </w:r>
                      </w:p>
                    </w:txbxContent>
                  </v:textbox>
                </v:rect>
              </w:pict>
            </w:r>
            <w:r>
              <w:rPr>
                <w:rFonts w:eastAsia="楷体_GB2312"/>
                <w:sz w:val="18"/>
                <w:szCs w:val="18"/>
              </w:rPr>
              <w:pict>
                <v:shape id="_x0000_s1055" o:spid="_x0000_s1055" o:spt="3" type="#_x0000_t3" style="position:absolute;left:0pt;margin-left:44.75pt;margin-top:84pt;height:36.4pt;width:63.2pt;z-index:251715584;mso-width-relative:page;mso-height-relative:page;" coordsize="21600,21600" o:gfxdata="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VpnxR2AAAAAoB&#10;AAAPAAAAAAAAAAEAIAAAACIAAABkcnMvZG93bnJldi54bWxQSwECFAAUAAAACACHTuJAjK/RvxsC&#10;AAAlBAAADgAAAAAAAAABACAAAAAnAQAAZHJzL2Uyb0RvYy54bWxQSwUGAAAAAAYABgBZAQAAtAUA&#10;AAAA&#10;">
                  <v:path/>
                  <v:fill focussize="0,0"/>
                  <v:stroke/>
                  <v:imagedata o:title=""/>
                  <o:lock v:ext="edit"/>
                  <v:textbox>
                    <w:txbxContent>
                      <w:p>
                        <w:pPr>
                          <w:ind w:firstLine="65" w:firstLineChars="50"/>
                          <w:rPr>
                            <w:sz w:val="13"/>
                            <w:szCs w:val="13"/>
                          </w:rPr>
                        </w:pPr>
                        <w:r>
                          <w:rPr>
                            <w:rFonts w:hint="eastAsia"/>
                            <w:sz w:val="13"/>
                            <w:szCs w:val="13"/>
                          </w:rPr>
                          <w:t>二沉池</w:t>
                        </w:r>
                      </w:p>
                    </w:txbxContent>
                  </v:textbox>
                </v:shape>
              </w:pict>
            </w:r>
            <w:r>
              <w:rPr>
                <w:rFonts w:eastAsia="楷体_GB2312"/>
                <w:sz w:val="18"/>
                <w:szCs w:val="18"/>
              </w:rPr>
              <w:pict>
                <v:rect id="_x0000_s1054" o:spid="_x0000_s1054" o:spt="1" style="position:absolute;left:0pt;margin-left:84.8pt;margin-top:56.45pt;height:20.25pt;width:60.15pt;z-index:251712512;mso-width-relative:page;mso-height-relative:page;" stroked="t" coordsize="21600,21600" o:gfxdata="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lJVZd1wAAAAsB&#10;AAAPAAAAAAAAAAEAIAAAACIAAABkcnMvZG93bnJldi54bWxQSwECFAAUAAAACACHTuJAw4QrnxwC&#10;AAAvBAAADgAAAAAAAAABACAAAAAmAQAAZHJzL2Uyb0RvYy54bWxQSwUGAAAAAAYABgBZAQAAtAUA&#10;AAAA&#10;">
                  <v:path/>
                  <v:fill focussize="0,0"/>
                  <v:stroke color="#FFFFFF"/>
                  <v:imagedata o:title=""/>
                  <o:lock v:ext="edit"/>
                  <v:textbox>
                    <w:txbxContent>
                      <w:p>
                        <w:pPr>
                          <w:rPr>
                            <w:sz w:val="13"/>
                            <w:szCs w:val="13"/>
                          </w:rPr>
                        </w:pPr>
                        <w:r>
                          <w:rPr>
                            <w:rFonts w:hint="eastAsia"/>
                            <w:sz w:val="13"/>
                            <w:szCs w:val="13"/>
                          </w:rPr>
                          <w:t>绿　化　带</w:t>
                        </w:r>
                      </w:p>
                    </w:txbxContent>
                  </v:textbox>
                </v:rect>
              </w:pict>
            </w:r>
            <w:r>
              <w:rPr>
                <w:rFonts w:eastAsia="楷体_GB2312"/>
                <w:sz w:val="18"/>
                <w:szCs w:val="18"/>
              </w:rPr>
              <w:pict>
                <v:rect id="_x0000_s1053" o:spid="_x0000_s1053" o:spt="1" style="position:absolute;left:0pt;margin-left:107.95pt;margin-top:137.85pt;height:25pt;width:66pt;z-index:251717632;mso-width-relative:page;mso-height-relative:page;" coordsize="21600,21600" o:gfxdata="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IEcZjYAAAACwEA&#10;AA8AAAAAAAAAAQAgAAAAIgAAAGRycy9kb3ducmV2LnhtbFBLAQIUABQAAAAIAIdO4kAETeuHGgIA&#10;AC8EAAAOAAAAAAAAAAEAIAAAACcBAABkcnMvZTJvRG9jLnhtbFBLBQYAAAAABgAGAFkBAACzBQAA&#10;AAA=&#10;">
                  <v:path/>
                  <v:fill focussize="0,0"/>
                  <v:stroke/>
                  <v:imagedata o:title=""/>
                  <o:lock v:ext="edit"/>
                  <v:textbox>
                    <w:txbxContent>
                      <w:p>
                        <w:pPr>
                          <w:jc w:val="center"/>
                          <w:rPr>
                            <w:sz w:val="13"/>
                            <w:szCs w:val="13"/>
                          </w:rPr>
                        </w:pPr>
                        <w:r>
                          <w:rPr>
                            <w:rFonts w:hint="eastAsia"/>
                            <w:sz w:val="13"/>
                            <w:szCs w:val="13"/>
                          </w:rPr>
                          <w:t>Ａ/Ａ/Ｏ池</w:t>
                        </w:r>
                      </w:p>
                    </w:txbxContent>
                  </v:textbox>
                </v:rect>
              </w:pict>
            </w:r>
            <w:r>
              <w:rPr>
                <w:rFonts w:eastAsia="楷体_GB2312"/>
                <w:sz w:val="18"/>
                <w:szCs w:val="18"/>
              </w:rPr>
              <w:pict>
                <v:rect id="_x0000_s1052" o:spid="_x0000_s1052" o:spt="1" style="position:absolute;left:0pt;margin-left:205.95pt;margin-top:171.25pt;height:24.6pt;width:36.3pt;z-index:251711488;mso-width-relative:page;mso-height-relative:page;" coordsize="21600,21600" o:gfxdata="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6hfOc2QAA&#10;AAsBAAAPAAAAAAAAAAEAIAAAACIAAABkcnMvZG93bnJldi54bWxQSwECFAAUAAAACACHTuJA0xzT&#10;zh0CAAAvBAAADgAAAAAAAAABACAAAAAoAQAAZHJzL2Uyb0RvYy54bWxQSwUGAAAAAAYABgBZAQAA&#10;twUAAAAA&#10;">
                  <v:path/>
                  <v:fill focussize="0,0"/>
                  <v:stroke/>
                  <v:imagedata o:title=""/>
                  <o:lock v:ext="edit"/>
                  <v:textbox>
                    <w:txbxContent>
                      <w:p>
                        <w:pPr>
                          <w:rPr>
                            <w:sz w:val="13"/>
                            <w:szCs w:val="13"/>
                          </w:rPr>
                        </w:pPr>
                        <w:r>
                          <w:rPr>
                            <w:rFonts w:hint="eastAsia"/>
                            <w:sz w:val="13"/>
                            <w:szCs w:val="13"/>
                          </w:rPr>
                          <w:t>提升泵</w:t>
                        </w:r>
                      </w:p>
                    </w:txbxContent>
                  </v:textbox>
                </v:rect>
              </w:pict>
            </w:r>
            <w:r>
              <w:rPr>
                <w:rFonts w:eastAsia="楷体_GB2312"/>
                <w:sz w:val="18"/>
                <w:szCs w:val="18"/>
              </w:rPr>
              <w:pict>
                <v:rect id="_x0000_s1051" o:spid="_x0000_s1051" o:spt="1" style="position:absolute;left:0pt;margin-left:205.65pt;margin-top:135.35pt;height:21.6pt;width:32.35pt;z-index:251710464;mso-width-relative:page;mso-height-relative:page;" coordsize="21600,21600" o:gfxdata="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9FyYetkA&#10;AAALAQAADwAAAAAAAAABACAAAAAiAAAAZHJzL2Rvd25yZXYueG1sUEsBAhQAFAAAAAgAh07iQLV5&#10;6voeAgAALwQAAA4AAAAAAAAAAQAgAAAAKAEAAGRycy9lMm9Eb2MueG1sUEsFBgAAAAAGAAYAWQEA&#10;ALgFAAAAAA==&#10;">
                  <v:path/>
                  <v:fill focussize="0,0"/>
                  <v:stroke/>
                  <v:imagedata o:title=""/>
                  <o:lock v:ext="edit"/>
                  <v:textbox>
                    <w:txbxContent>
                      <w:p>
                        <w:pPr>
                          <w:rPr>
                            <w:sz w:val="13"/>
                            <w:szCs w:val="13"/>
                          </w:rPr>
                        </w:pPr>
                        <w:r>
                          <w:rPr>
                            <w:rFonts w:hint="eastAsia"/>
                            <w:sz w:val="13"/>
                            <w:szCs w:val="13"/>
                          </w:rPr>
                          <w:t>格栅</w:t>
                        </w:r>
                      </w:p>
                    </w:txbxContent>
                  </v:textbox>
                </v:rect>
              </w:pict>
            </w:r>
            <w:r>
              <w:rPr>
                <w:rFonts w:eastAsia="楷体_GB2312"/>
                <w:sz w:val="18"/>
                <w:szCs w:val="18"/>
              </w:rPr>
              <w:pict>
                <v:rect id="_x0000_s1050" o:spid="_x0000_s1050" o:spt="1" style="position:absolute;left:0pt;margin-left:185.4pt;margin-top:46.2pt;height:21.6pt;width:40.2pt;z-index:251693056;mso-width-relative:page;mso-height-relative:page;" coordsize="21600,21600" o:gfxdata="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u4HIqtkA&#10;AAAKAQAADwAAAAAAAAABACAAAAAiAAAAZHJzL2Rvd25yZXYueG1sUEsBAhQAFAAAAAgAh07iQJQU&#10;9mweAgAALwQAAA4AAAAAAAAAAQAgAAAAKAEAAGRycy9lMm9Eb2MueG1sUEsFBgAAAAAGAAYAWQEA&#10;ALgFAAAAAA==&#10;">
                  <v:path/>
                  <v:fill focussize="0,0"/>
                  <v:stroke/>
                  <v:imagedata o:title=""/>
                  <o:lock v:ext="edit"/>
                  <v:textbox>
                    <w:txbxContent>
                      <w:p>
                        <w:pPr>
                          <w:rPr>
                            <w:sz w:val="13"/>
                            <w:szCs w:val="13"/>
                          </w:rPr>
                        </w:pPr>
                        <w:r>
                          <w:rPr>
                            <w:rFonts w:hint="eastAsia"/>
                            <w:sz w:val="13"/>
                            <w:szCs w:val="13"/>
                          </w:rPr>
                          <w:t>大　门</w:t>
                        </w:r>
                      </w:p>
                    </w:txbxContent>
                  </v:textbox>
                </v:rect>
              </w:pict>
            </w:r>
            <w:r>
              <w:rPr>
                <w:rFonts w:eastAsia="楷体_GB2312"/>
                <w:sz w:val="18"/>
                <w:szCs w:val="18"/>
              </w:rPr>
              <w:pict>
                <v:rect id="_x0000_s1049" o:spid="_x0000_s1049" o:spt="1" style="position:absolute;left:0pt;margin-left:205.2pt;margin-top:219.4pt;height:26.25pt;width:29.75pt;z-index:251678720;mso-width-relative:page;mso-height-relative:page;" stroked="t" coordsize="21600,21600" o:gfxdata="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fphgn2AAAAAsBAAAPAAAA&#10;AAAAAAEAIAAAACIAAABkcnMvZG93bnJldi54bWxQSwECFAAUAAAACACHTuJAKq+UlBUCAAAvBAAA&#10;DgAAAAAAAAABACAAAAAnAQAAZHJzL2Uyb0RvYy54bWxQSwUGAAAAAAYABgBZAQAArgUAAAAA&#10;">
                  <v:path/>
                  <v:fill focussize="0,0"/>
                  <v:stroke color="#FFFFFF"/>
                  <v:imagedata o:title=""/>
                  <o:lock v:ext="edit"/>
                  <v:textbox>
                    <w:txbxContent>
                      <w:p>
                        <w:pPr>
                          <w:rPr>
                            <w:rFonts w:ascii="宋体" w:hAnsi="宋体"/>
                            <w:sz w:val="13"/>
                            <w:szCs w:val="13"/>
                          </w:rPr>
                        </w:pPr>
                        <w:r>
                          <w:rPr>
                            <w:rFonts w:hint="eastAsia" w:ascii="宋体" w:hAnsi="宋体"/>
                            <w:sz w:val="13"/>
                            <w:szCs w:val="13"/>
                          </w:rPr>
                          <w:t>▲1#</w:t>
                        </w:r>
                      </w:p>
                      <w:p>
                        <w:pPr>
                          <w:rPr>
                            <w:sz w:val="13"/>
                            <w:szCs w:val="13"/>
                          </w:rPr>
                        </w:pPr>
                        <w:r>
                          <w:rPr>
                            <w:rFonts w:hint="eastAsia" w:ascii="宋体" w:hAnsi="宋体"/>
                            <w:sz w:val="13"/>
                            <w:szCs w:val="13"/>
                          </w:rPr>
                          <w:t>３</w:t>
                        </w:r>
                      </w:p>
                    </w:txbxContent>
                  </v:textbox>
                </v:rect>
              </w:pict>
            </w:r>
            <w:r>
              <w:rPr>
                <w:rFonts w:eastAsia="楷体_GB2312"/>
                <w:sz w:val="18"/>
                <w:szCs w:val="18"/>
              </w:rPr>
              <w:pict>
                <v:rect id="_x0000_s1048" o:spid="_x0000_s1048" o:spt="1" style="position:absolute;left:0pt;margin-left:20.7pt;margin-top:45.4pt;height:178.5pt;width:423.75pt;z-index:251691008;mso-width-relative:page;mso-height-relative:page;" coordsize="21600,21600" o:gfxdata="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7csgdcAAAAJAQAADwAA&#10;AAAAAAABACAAAAAiAAAAZHJzL2Rvd25yZXYueG1sUEsBAhQAFAAAAAgAh07iQDynaRMXAgAAJgQA&#10;AA4AAAAAAAAAAQAgAAAAJgEAAGRycy9lMm9Eb2MueG1sUEsFBgAAAAAGAAYAWQEAAK8FAAAAAA==&#10;">
                  <v:path/>
                  <v:fill focussize="0,0"/>
                  <v:stroke/>
                  <v:imagedata o:title=""/>
                  <o:lock v:ext="edit"/>
                </v:rect>
              </w:pict>
            </w:r>
            <w:r>
              <w:rPr>
                <w:rFonts w:eastAsia="楷体_GB2312"/>
                <w:sz w:val="18"/>
                <w:szCs w:val="18"/>
              </w:rPr>
              <w:pict>
                <v:shape id="_x0000_s1047" o:spid="_x0000_s1047" o:spt="32" type="#_x0000_t32" style="position:absolute;left:0pt;margin-left:1.55pt;margin-top:239.85pt;height:0pt;width:385.2pt;z-index:251692032;mso-width-relative:page;mso-height-relative:page;" filled="f" coordsize="21600,21600" o:gfxdata="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N9ciLXAAAACQEAAA8AAAAA&#10;AAAAAQAgAAAAIgAAAGRycy9kb3ducmV2LnhtbFBLAQIUABQAAAAIAIdO4kDbXXVE3AEAAHQDAAAO&#10;AAAAAAAAAAEAIAAAACYBAABkcnMvZTJvRG9jLnhtbFBLBQYAAAAABgAGAFkBAAB0BQAAAAA=&#10;">
                  <v:path arrowok="t"/>
                  <v:fill on="f" focussize="0,0"/>
                  <v:stroke/>
                  <v:imagedata o:title=""/>
                  <o:lock v:ext="edit"/>
                </v:shape>
              </w:pict>
            </w:r>
            <w:r>
              <w:rPr>
                <w:rFonts w:eastAsia="楷体_GB2312"/>
                <w:sz w:val="18"/>
                <w:szCs w:val="18"/>
              </w:rPr>
              <w:pict>
                <v:rect id="_x0000_s1046" o:spid="_x0000_s1046" o:spt="1" style="position:absolute;left:0pt;margin-left:144.5pt;margin-top:239.1pt;height:20.25pt;width:73.95pt;z-index:251680768;mso-width-relative:page;mso-height-relative:page;" stroked="t" coordsize="21600,21600" o:gfxdata="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7c1Rc2gAA&#10;AAsBAAAPAAAAAAAAAAEAIAAAACIAAABkcnMvZG93bnJldi54bWxQSwECFAAUAAAACACHTuJA/YNc&#10;6RwCAAAvBAAADgAAAAAAAAABACAAAAApAQAAZHJzL2Uyb0RvYy54bWxQSwUGAAAAAAYABgBZAQAA&#10;twUAAAAA&#10;">
                  <v:path/>
                  <v:fill focussize="0,0"/>
                  <v:stroke color="#FFFFFF"/>
                  <v:imagedata o:title=""/>
                  <o:lock v:ext="edit"/>
                  <v:textbox>
                    <w:txbxContent>
                      <w:p>
                        <w:pPr>
                          <w:rPr>
                            <w:sz w:val="13"/>
                            <w:szCs w:val="13"/>
                          </w:rPr>
                        </w:pPr>
                        <w:r>
                          <w:rPr>
                            <w:rFonts w:hint="eastAsia"/>
                            <w:sz w:val="13"/>
                            <w:szCs w:val="13"/>
                          </w:rPr>
                          <w:t>梅　　江　　河</w:t>
                        </w:r>
                      </w:p>
                    </w:txbxContent>
                  </v:textbox>
                </v:rect>
              </w:pict>
            </w:r>
            <w:r>
              <w:rPr>
                <w:rFonts w:eastAsia="楷体_GB2312"/>
                <w:sz w:val="18"/>
                <w:szCs w:val="18"/>
              </w:rPr>
              <w:pict>
                <v:rect id="_x0000_s1045" o:spid="_x0000_s1045" o:spt="1" style="position:absolute;left:0pt;margin-left:47.85pt;margin-top:130.65pt;height:39.15pt;width:35.7pt;z-index:251718656;mso-width-relative:page;mso-height-relative:page;" coordsize="21600,21600" o:gfxdata="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d3ML2AAAAAoB&#10;AAAPAAAAAAAAAAEAIAAAACIAAABkcnMvZG93bnJldi54bWxQSwECFAAUAAAACACHTuJAUkrO5BsC&#10;AAAvBAAADgAAAAAAAAABACAAAAAnAQAAZHJzL2Uyb0RvYy54bWxQSwUGAAAAAAYABgBZAQAAtAUA&#10;AAAA&#10;">
                  <v:path/>
                  <v:fill focussize="0,0"/>
                  <v:stroke/>
                  <v:imagedata o:title=""/>
                  <o:lock v:ext="edit"/>
                  <v:textbox>
                    <w:txbxContent>
                      <w:p>
                        <w:pPr>
                          <w:spacing w:line="200" w:lineRule="exact"/>
                          <w:rPr>
                            <w:sz w:val="13"/>
                            <w:szCs w:val="13"/>
                          </w:rPr>
                        </w:pPr>
                        <w:r>
                          <w:rPr>
                            <w:rFonts w:hint="eastAsia"/>
                            <w:sz w:val="13"/>
                            <w:szCs w:val="13"/>
                          </w:rPr>
                          <w:t>紫外线</w:t>
                        </w:r>
                      </w:p>
                      <w:p>
                        <w:pPr>
                          <w:spacing w:line="200" w:lineRule="exact"/>
                          <w:rPr>
                            <w:sz w:val="13"/>
                            <w:szCs w:val="13"/>
                          </w:rPr>
                        </w:pPr>
                        <w:r>
                          <w:rPr>
                            <w:rFonts w:hint="eastAsia"/>
                            <w:sz w:val="13"/>
                            <w:szCs w:val="13"/>
                          </w:rPr>
                          <w:t>消毒池</w:t>
                        </w:r>
                      </w:p>
                      <w:p>
                        <w:pPr>
                          <w:spacing w:line="200" w:lineRule="exact"/>
                          <w:rPr>
                            <w:sz w:val="13"/>
                            <w:szCs w:val="13"/>
                          </w:rPr>
                        </w:pPr>
                        <w:r>
                          <w:rPr>
                            <w:rFonts w:hint="eastAsia"/>
                            <w:sz w:val="13"/>
                            <w:szCs w:val="13"/>
                          </w:rPr>
                          <w:t>出水口</w:t>
                        </w:r>
                      </w:p>
                    </w:txbxContent>
                  </v:textbox>
                </v:rect>
              </w:pict>
            </w:r>
            <w:r>
              <w:rPr>
                <w:rFonts w:eastAsia="楷体_GB2312"/>
                <w:sz w:val="18"/>
                <w:szCs w:val="18"/>
              </w:rPr>
              <w:pict>
                <v:rect id="_x0000_s1044" o:spid="_x0000_s1044" o:spt="1" style="position:absolute;left:0pt;margin-left:121.2pt;margin-top:172.6pt;height:20.25pt;width:38.7pt;z-index:251713536;mso-width-relative:page;mso-height-relative:page;" stroked="t" coordsize="21600,21600" o:gfxdata="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USyVxdkAAAAL&#10;AQAADwAAAAAAAAABACAAAAAiAAAAZHJzL2Rvd25yZXYueG1sUEsBAhQAFAAAAAgAh07iQKumvkwb&#10;AgAALwQAAA4AAAAAAAAAAQAgAAAAKAEAAGRycy9lMm9Eb2MueG1sUEsFBgAAAAAGAAYAWQEAALUF&#10;AAAAAA==&#10;">
                  <v:path/>
                  <v:fill focussize="0,0"/>
                  <v:stroke color="#FFFFFF"/>
                  <v:imagedata o:title=""/>
                  <o:lock v:ext="edit"/>
                  <v:textbox>
                    <w:txbxContent>
                      <w:p>
                        <w:pPr>
                          <w:rPr>
                            <w:sz w:val="13"/>
                            <w:szCs w:val="13"/>
                          </w:rPr>
                        </w:pPr>
                        <w:r>
                          <w:rPr>
                            <w:rFonts w:hint="eastAsia"/>
                            <w:sz w:val="13"/>
                            <w:szCs w:val="13"/>
                          </w:rPr>
                          <w:t>绿化带</w:t>
                        </w:r>
                      </w:p>
                    </w:txbxContent>
                  </v:textbox>
                </v:rect>
              </w:pict>
            </w:r>
            <w:r>
              <w:rPr>
                <w:rFonts w:eastAsia="楷体_GB2312"/>
                <w:sz w:val="18"/>
                <w:szCs w:val="18"/>
              </w:rPr>
              <w:pict>
                <v:rect id="_x0000_s1043" o:spid="_x0000_s1043" o:spt="1" style="position:absolute;left:0pt;margin-left:246.5pt;margin-top:168.55pt;height:29.85pt;width:35.7pt;z-index:251709440;mso-width-relative:page;mso-height-relative:page;" coordsize="21600,21600" o:gfxdata="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LCrgNna&#10;AAAACwEAAA8AAAAAAAAAAQAgAAAAIgAAAGRycy9kb3ducmV2LnhtbFBLAQIUABQAAAAIAIdO4kDM&#10;v7XHHgIAAC8EAAAOAAAAAAAAAAEAIAAAACkBAABkcnMvZTJvRG9jLnhtbFBLBQYAAAAABgAGAFkB&#10;AAC5BQAAAAA=&#10;">
                  <v:path/>
                  <v:fill focussize="0,0"/>
                  <v:stroke/>
                  <v:imagedata o:title=""/>
                  <o:lock v:ext="edit"/>
                  <v:textbox>
                    <w:txbxContent>
                      <w:p>
                        <w:pPr>
                          <w:spacing w:line="200" w:lineRule="exact"/>
                          <w:rPr>
                            <w:sz w:val="13"/>
                            <w:szCs w:val="13"/>
                          </w:rPr>
                        </w:pPr>
                        <w:r>
                          <w:rPr>
                            <w:rFonts w:hint="eastAsia"/>
                            <w:sz w:val="13"/>
                            <w:szCs w:val="13"/>
                          </w:rPr>
                          <w:t>综合</w:t>
                        </w:r>
                      </w:p>
                      <w:p>
                        <w:pPr>
                          <w:spacing w:line="200" w:lineRule="exact"/>
                          <w:rPr>
                            <w:sz w:val="13"/>
                            <w:szCs w:val="13"/>
                          </w:rPr>
                        </w:pPr>
                        <w:r>
                          <w:rPr>
                            <w:rFonts w:hint="eastAsia"/>
                            <w:sz w:val="13"/>
                            <w:szCs w:val="13"/>
                          </w:rPr>
                          <w:t>车间</w:t>
                        </w:r>
                      </w:p>
                    </w:txbxContent>
                  </v:textbox>
                </v:rect>
              </w:pict>
            </w:r>
            <w:r>
              <w:rPr>
                <w:rFonts w:eastAsia="楷体_GB2312"/>
                <w:sz w:val="18"/>
                <w:szCs w:val="18"/>
              </w:rPr>
              <w:pict>
                <v:rect id="_x0000_s1042" o:spid="_x0000_s1042" o:spt="1" style="position:absolute;left:0pt;margin-left:246.05pt;margin-top:129.95pt;height:29.85pt;width:35.7pt;z-index:251708416;mso-width-relative:page;mso-height-relative:page;" coordsize="21600,21600" o:gfxdata="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xWufS2QAA&#10;AAsBAAAPAAAAAAAAAAEAIAAAACIAAABkcnMvZG93bnJldi54bWxQSwECFAAUAAAACACHTuJAgc36&#10;ZR0CAAAvBAAADgAAAAAAAAABACAAAAAoAQAAZHJzL2Uyb0RvYy54bWxQSwUGAAAAAAYABgBZAQAA&#10;twUAAAAA&#10;">
                  <v:path/>
                  <v:fill focussize="0,0"/>
                  <v:stroke/>
                  <v:imagedata o:title=""/>
                  <o:lock v:ext="edit"/>
                  <v:textbox>
                    <w:txbxContent>
                      <w:p>
                        <w:pPr>
                          <w:spacing w:line="200" w:lineRule="exact"/>
                          <w:rPr>
                            <w:sz w:val="13"/>
                            <w:szCs w:val="13"/>
                          </w:rPr>
                        </w:pPr>
                        <w:r>
                          <w:rPr>
                            <w:rFonts w:hint="eastAsia"/>
                            <w:sz w:val="13"/>
                            <w:szCs w:val="13"/>
                          </w:rPr>
                          <w:t>配药房仓库</w:t>
                        </w:r>
                      </w:p>
                    </w:txbxContent>
                  </v:textbox>
                </v:rect>
              </w:pict>
            </w:r>
            <w:r>
              <w:rPr>
                <w:rFonts w:eastAsia="楷体_GB2312"/>
                <w:sz w:val="18"/>
                <w:szCs w:val="18"/>
              </w:rPr>
              <w:pict>
                <v:rect id="_x0000_s1041" o:spid="_x0000_s1041" o:spt="1" style="position:absolute;left:0pt;margin-left:286.1pt;margin-top:52.25pt;height:21.6pt;width:40.8pt;z-index:251695104;mso-width-relative:page;mso-height-relative:page;" coordsize="21600,21600" o:gfxdata="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dDleANkA&#10;AAALAQAADwAAAAAAAAABACAAAAAiAAAAZHJzL2Rvd25yZXYueG1sUEsBAhQAFAAAAAgAh07iQAUv&#10;6hAeAgAALwQAAA4AAAAAAAAAAQAgAAAAKAEAAGRycy9lMm9Eb2MueG1sUEsFBgAAAAAGAAYAWQEA&#10;ALgFAAAAAA==&#10;">
                  <v:path/>
                  <v:fill focussize="0,0"/>
                  <v:stroke/>
                  <v:imagedata o:title=""/>
                  <o:lock v:ext="edit"/>
                  <v:textbox>
                    <w:txbxContent>
                      <w:p>
                        <w:pPr>
                          <w:rPr>
                            <w:sz w:val="13"/>
                            <w:szCs w:val="13"/>
                          </w:rPr>
                        </w:pPr>
                        <w:r>
                          <w:rPr>
                            <w:rFonts w:hint="eastAsia"/>
                            <w:sz w:val="13"/>
                            <w:szCs w:val="13"/>
                          </w:rPr>
                          <w:t>配电房</w:t>
                        </w:r>
                      </w:p>
                    </w:txbxContent>
                  </v:textbox>
                </v:rect>
              </w:pict>
            </w:r>
            <w:r>
              <w:rPr>
                <w:rFonts w:eastAsia="楷体_GB2312"/>
                <w:sz w:val="18"/>
                <w:szCs w:val="18"/>
              </w:rPr>
              <w:pict>
                <v:rect id="_x0000_s1040" o:spid="_x0000_s1040" o:spt="1" style="position:absolute;left:0pt;margin-left:235.25pt;margin-top:51pt;height:21.6pt;width:45.9pt;z-index:251694080;mso-width-relative:page;mso-height-relative:page;" coordsize="21600,21600" o:gfxdata="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zVQxQ9gA&#10;AAALAQAADwAAAAAAAAABACAAAAAiAAAAZHJzL2Rvd25yZXYueG1sUEsBAhQAFAAAAAgAh07iQEN7&#10;iQsfAgAALwQAAA4AAAAAAAAAAQAgAAAAJwEAAGRycy9lMm9Eb2MueG1sUEsFBgAAAAAGAAYAWQEA&#10;ALgFAAAAAA==&#10;">
                  <v:path/>
                  <v:fill focussize="0,0"/>
                  <v:stroke/>
                  <v:imagedata o:title=""/>
                  <o:lock v:ext="edit"/>
                  <v:textbox>
                    <w:txbxContent>
                      <w:p>
                        <w:pPr>
                          <w:rPr>
                            <w:sz w:val="13"/>
                            <w:szCs w:val="13"/>
                          </w:rPr>
                        </w:pPr>
                        <w:r>
                          <w:rPr>
                            <w:rFonts w:hint="eastAsia"/>
                            <w:sz w:val="13"/>
                            <w:szCs w:val="13"/>
                          </w:rPr>
                          <w:t>鼓风机房</w:t>
                        </w:r>
                      </w:p>
                    </w:txbxContent>
                  </v:textbox>
                </v:rect>
              </w:pict>
            </w:r>
            <w:r>
              <w:rPr>
                <w:rFonts w:eastAsia="楷体_GB2312"/>
                <w:sz w:val="18"/>
                <w:szCs w:val="18"/>
              </w:rPr>
              <w:pict>
                <v:rect id="_x0000_s1039" o:spid="_x0000_s1039" o:spt="1" style="position:absolute;left:0pt;margin-left:348.95pt;margin-top:176.2pt;height:29.85pt;width:35.7pt;z-index:251707392;mso-width-relative:page;mso-height-relative:page;" coordsize="21600,21600" o:gfxdata="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IfCZQtoA&#10;AAALAQAADwAAAAAAAAABACAAAAAiAAAAZHJzL2Rvd25yZXYueG1sUEsBAhQAFAAAAAgAh07iQOUo&#10;LV0dAgAALwQAAA4AAAAAAAAAAQAgAAAAKQEAAGRycy9lMm9Eb2MueG1sUEsFBgAAAAAGAAYAWQEA&#10;ALgFAAAAAA==&#10;">
                  <v:path/>
                  <v:fill focussize="0,0"/>
                  <v:stroke/>
                  <v:imagedata o:title=""/>
                  <o:lock v:ext="edit"/>
                  <v:textbox>
                    <w:txbxContent>
                      <w:p>
                        <w:pPr>
                          <w:spacing w:line="200" w:lineRule="exact"/>
                          <w:rPr>
                            <w:sz w:val="13"/>
                            <w:szCs w:val="13"/>
                          </w:rPr>
                        </w:pPr>
                        <w:r>
                          <w:rPr>
                            <w:rFonts w:hint="eastAsia"/>
                            <w:sz w:val="13"/>
                            <w:szCs w:val="13"/>
                          </w:rPr>
                          <w:t>监测房</w:t>
                        </w:r>
                      </w:p>
                      <w:p>
                        <w:pPr>
                          <w:spacing w:line="200" w:lineRule="exact"/>
                          <w:rPr>
                            <w:sz w:val="13"/>
                            <w:szCs w:val="13"/>
                          </w:rPr>
                        </w:pPr>
                        <w:r>
                          <w:rPr>
                            <w:rFonts w:hint="eastAsia"/>
                            <w:sz w:val="13"/>
                            <w:szCs w:val="13"/>
                          </w:rPr>
                          <w:t>出水口</w:t>
                        </w:r>
                      </w:p>
                    </w:txbxContent>
                  </v:textbox>
                </v:rect>
              </w:pict>
            </w:r>
            <w:r>
              <w:rPr>
                <w:rFonts w:eastAsia="楷体_GB2312"/>
                <w:sz w:val="18"/>
                <w:szCs w:val="18"/>
              </w:rPr>
              <w:pict>
                <v:shape id="_x0000_s1038" o:spid="_x0000_s1038" o:spt="32" type="#_x0000_t32" style="position:absolute;left:0pt;margin-left:341.85pt;margin-top:147.85pt;height:21.6pt;width:0pt;z-index:251705344;mso-width-relative:page;mso-height-relative:page;" filled="f" coordsize="21600,21600" o:gfxdata="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OfZjBrYAAAACwEAAA8AAAAA&#10;AAAAAQAgAAAAIgAAAGRycy9kb3ducmV2LnhtbFBLAQIUABQAAAAIAIdO4kBDWif72wEAAHMDAAAO&#10;AAAAAAAAAAEAIAAAACcBAABkcnMvZTJvRG9jLnhtbFBLBQYAAAAABgAGAFkBAAB0BQAAAAA=&#10;">
                  <v:path arrowok="t"/>
                  <v:fill on="f" focussize="0,0"/>
                  <v:stroke/>
                  <v:imagedata o:title=""/>
                  <o:lock v:ext="edit"/>
                </v:shape>
              </w:pict>
            </w:r>
            <w:r>
              <w:rPr>
                <w:rFonts w:eastAsia="楷体_GB2312"/>
                <w:sz w:val="18"/>
                <w:szCs w:val="18"/>
              </w:rPr>
              <w:pict>
                <v:shape id="_x0000_s1037" o:spid="_x0000_s1037" o:spt="32" type="#_x0000_t32" style="position:absolute;left:0pt;margin-left:366.35pt;margin-top:147.9pt;height:21.6pt;width:0pt;z-index:251704320;mso-width-relative:page;mso-height-relative:page;" filled="f" coordsize="21600,21600" o:gfxdata="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CwAbO2AAAAAsBAAAPAAAA&#10;AAAAAAEAIAAAACIAAABkcnMvZG93bnJldi54bWxQSwECFAAUAAAACACHTuJAM3khA9wBAABzAwAA&#10;DgAAAAAAAAABACAAAAAnAQAAZHJzL2Uyb0RvYy54bWxQSwUGAAAAAAYABgBZAQAAdQUAAAAA&#10;">
                  <v:path arrowok="t"/>
                  <v:fill on="f" focussize="0,0"/>
                  <v:stroke/>
                  <v:imagedata o:title=""/>
                  <o:lock v:ext="edit"/>
                </v:shape>
              </w:pict>
            </w:r>
            <w:r>
              <w:rPr>
                <w:rFonts w:eastAsia="楷体_GB2312"/>
                <w:sz w:val="18"/>
                <w:szCs w:val="18"/>
              </w:rPr>
              <w:pict>
                <v:rect id="_x0000_s1036" o:spid="_x0000_s1036" o:spt="1" style="position:absolute;left:0pt;margin-left:289.65pt;margin-top:147.15pt;height:21.8pt;width:96.9pt;z-index:251703296;mso-width-relative:page;mso-height-relative:page;" coordsize="21600,21600" o:gfxdata="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PIY7FnZ&#10;AAAACwEAAA8AAAAAAAAAAQAgAAAAIgAAAGRycy9kb3ducmV2LnhtbFBLAQIUABQAAAAIAIdO4kDo&#10;C6RQHwIAADAEAAAOAAAAAAAAAAEAIAAAACgBAABkcnMvZTJvRG9jLnhtbFBLBQYAAAAABgAGAFkB&#10;AAC5BQAAAAA=&#10;">
                  <v:path/>
                  <v:fill focussize="0,0"/>
                  <v:stroke/>
                  <v:imagedata o:title=""/>
                  <o:lock v:ext="edit"/>
                  <v:textbox>
                    <w:txbxContent>
                      <w:p>
                        <w:pPr>
                          <w:rPr>
                            <w:sz w:val="13"/>
                            <w:szCs w:val="13"/>
                          </w:rPr>
                        </w:pPr>
                        <w:r>
                          <w:rPr>
                            <w:rFonts w:hint="eastAsia"/>
                            <w:sz w:val="13"/>
                            <w:szCs w:val="13"/>
                          </w:rPr>
                          <w:t>人工　　湿地</w:t>
                        </w:r>
                      </w:p>
                      <w:p>
                        <w:pPr>
                          <w:rPr>
                            <w:sz w:val="13"/>
                            <w:szCs w:val="13"/>
                          </w:rPr>
                        </w:pPr>
                      </w:p>
                    </w:txbxContent>
                  </v:textbox>
                </v:rect>
              </w:pict>
            </w:r>
            <w:r>
              <w:rPr>
                <w:rFonts w:eastAsia="楷体_GB2312"/>
                <w:sz w:val="18"/>
                <w:szCs w:val="18"/>
              </w:rPr>
              <w:pict>
                <v:rect id="_x0000_s1035" o:spid="_x0000_s1035" o:spt="1" style="position:absolute;left:0pt;margin-left:332.55pt;margin-top:117.6pt;height:20.25pt;width:60.15pt;z-index:251701248;mso-width-relative:page;mso-height-relative:page;" stroked="t" coordsize="21600,21600" o:gfxdata="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cucXvZAAAA&#10;CwEAAA8AAAAAAAAAAQAgAAAAIgAAAGRycy9kb3ducmV2LnhtbFBLAQIUABQAAAAIAIdO4kCO9mQ9&#10;HAIAAC8EAAAOAAAAAAAAAAEAIAAAACgBAABkcnMvZTJvRG9jLnhtbFBLBQYAAAAABgAGAFkBAAC2&#10;BQAAAAA=&#10;">
                  <v:path/>
                  <v:fill focussize="0,0"/>
                  <v:stroke color="#FFFFFF"/>
                  <v:imagedata o:title=""/>
                  <o:lock v:ext="edit"/>
                  <v:textbox>
                    <w:txbxContent>
                      <w:p>
                        <w:pPr>
                          <w:rPr>
                            <w:sz w:val="13"/>
                            <w:szCs w:val="13"/>
                          </w:rPr>
                        </w:pPr>
                        <w:r>
                          <w:rPr>
                            <w:rFonts w:hint="eastAsia"/>
                            <w:sz w:val="13"/>
                            <w:szCs w:val="13"/>
                          </w:rPr>
                          <w:t>绿　化　带</w:t>
                        </w:r>
                      </w:p>
                    </w:txbxContent>
                  </v:textbox>
                </v:rect>
              </w:pict>
            </w:r>
            <w:r>
              <w:rPr>
                <w:rFonts w:eastAsia="楷体_GB2312"/>
                <w:sz w:val="18"/>
                <w:szCs w:val="18"/>
              </w:rPr>
              <w:pict>
                <v:rect id="_x0000_s1034" o:spid="_x0000_s1034" o:spt="1" style="position:absolute;left:0pt;margin-left:397.35pt;margin-top:135.6pt;height:50.15pt;width:31.05pt;z-index:251702272;mso-width-relative:page;mso-height-relative:page;" coordsize="21600,21600" o:gfxdata="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xxebs9oA&#10;AAALAQAADwAAAAAAAAABACAAAAAiAAAAZHJzL2Rvd25yZXYueG1sUEsBAhQAFAAAAAgAh07iQAZ2&#10;F5YdAgAALwQAAA4AAAAAAAAAAQAgAAAAKQEAAGRycy9lMm9Eb2MueG1sUEsFBgAAAAAGAAYAWQEA&#10;ALgFAAAAAA==&#10;">
                  <v:path/>
                  <v:fill focussize="0,0"/>
                  <v:stroke/>
                  <v:imagedata o:title=""/>
                  <o:lock v:ext="edit"/>
                  <v:textbox>
                    <w:txbxContent>
                      <w:p>
                        <w:pPr>
                          <w:ind w:firstLine="130" w:firstLineChars="100"/>
                          <w:rPr>
                            <w:sz w:val="13"/>
                            <w:szCs w:val="13"/>
                          </w:rPr>
                        </w:pPr>
                        <w:r>
                          <w:rPr>
                            <w:rFonts w:hint="eastAsia"/>
                            <w:sz w:val="13"/>
                            <w:szCs w:val="13"/>
                          </w:rPr>
                          <w:t>办</w:t>
                        </w:r>
                      </w:p>
                      <w:p>
                        <w:pPr>
                          <w:ind w:firstLine="130" w:firstLineChars="100"/>
                          <w:rPr>
                            <w:sz w:val="13"/>
                            <w:szCs w:val="13"/>
                          </w:rPr>
                        </w:pPr>
                        <w:r>
                          <w:rPr>
                            <w:rFonts w:hint="eastAsia"/>
                            <w:sz w:val="13"/>
                            <w:szCs w:val="13"/>
                          </w:rPr>
                          <w:t>公</w:t>
                        </w:r>
                      </w:p>
                      <w:p>
                        <w:pPr>
                          <w:ind w:firstLine="130" w:firstLineChars="100"/>
                          <w:rPr>
                            <w:sz w:val="13"/>
                            <w:szCs w:val="13"/>
                          </w:rPr>
                        </w:pPr>
                        <w:r>
                          <w:rPr>
                            <w:rFonts w:hint="eastAsia"/>
                            <w:sz w:val="13"/>
                            <w:szCs w:val="13"/>
                          </w:rPr>
                          <w:t>楼</w:t>
                        </w:r>
                      </w:p>
                    </w:txbxContent>
                  </v:textbox>
                </v:rect>
              </w:pict>
            </w:r>
            <w:r>
              <w:rPr>
                <w:rFonts w:eastAsia="楷体_GB2312"/>
                <w:sz w:val="18"/>
                <w:szCs w:val="18"/>
              </w:rPr>
              <w:pict>
                <v:rect id="_x0000_s1033" o:spid="_x0000_s1033" o:spt="1" style="position:absolute;left:0pt;margin-left:438.7pt;margin-top:125.8pt;height:15.7pt;width:29.05pt;z-index:251679744;mso-width-relative:page;mso-height-relative:page;" stroked="t" coordsize="21600,21600" o:gfxdata="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Bb2BzZAAAA&#10;CwEAAA8AAAAAAAAAAQAgAAAAIgAAAGRycy9kb3ducmV2LnhtbFBLAQIUABQAAAAIAIdO4kCGJwHP&#10;HAIAAC8EAAAOAAAAAAAAAAEAIAAAACgBAABkcnMvZTJvRG9jLnhtbFBLBQYAAAAABgAGAFkBAAC2&#10;BQAAAAA=&#10;">
                  <v:path/>
                  <v:fill focussize="0,0"/>
                  <v:stroke color="#FFFFFF"/>
                  <v:imagedata o:title=""/>
                  <o:lock v:ext="edit"/>
                  <v:textbox>
                    <w:txbxContent>
                      <w:p>
                        <w:pPr>
                          <w:spacing w:line="140" w:lineRule="exact"/>
                          <w:rPr>
                            <w:rFonts w:ascii="宋体" w:hAnsi="宋体"/>
                            <w:sz w:val="13"/>
                            <w:szCs w:val="13"/>
                          </w:rPr>
                        </w:pPr>
                        <w:r>
                          <w:rPr>
                            <w:rFonts w:hint="eastAsia" w:ascii="宋体" w:hAnsi="宋体"/>
                            <w:sz w:val="13"/>
                            <w:szCs w:val="13"/>
                          </w:rPr>
                          <w:t>▲6#</w:t>
                        </w:r>
                      </w:p>
                    </w:txbxContent>
                  </v:textbox>
                </v:rect>
              </w:pict>
            </w:r>
            <w:r>
              <w:rPr>
                <w:rFonts w:eastAsia="楷体_GB2312"/>
                <w:sz w:val="18"/>
                <w:szCs w:val="18"/>
              </w:rPr>
              <w:pict>
                <v:rect id="_x0000_s1032" o:spid="_x0000_s1032" o:spt="1" style="position:absolute;left:0pt;margin-left:-3.95pt;margin-top:132.7pt;height:20.25pt;width:29.75pt;z-index:251681792;mso-width-relative:page;mso-height-relative:page;" stroked="t" coordsize="21600,21600" o:gfxdata="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RoF/tgAAAAJAQAADwAA&#10;AAAAAAABACAAAAAiAAAAZHJzL2Rvd25yZXYueG1sUEsBAhQAFAAAAAgAh07iQKC/kW4WAgAALwQA&#10;AA4AAAAAAAAAAQAgAAAAJwEAAGRycy9lMm9Eb2MueG1sUEsFBgAAAAAGAAYAWQEAAK8FAAAAAA==&#10;">
                  <v:path/>
                  <v:fill focussize="0,0"/>
                  <v:stroke color="#FFFFFF"/>
                  <v:imagedata o:title=""/>
                  <o:lock v:ext="edit"/>
                  <v:textbox>
                    <w:txbxContent>
                      <w:p>
                        <w:pPr>
                          <w:rPr>
                            <w:rFonts w:ascii="宋体" w:hAnsi="宋体"/>
                            <w:sz w:val="13"/>
                            <w:szCs w:val="13"/>
                          </w:rPr>
                        </w:pPr>
                        <w:r>
                          <w:rPr>
                            <w:rFonts w:hint="eastAsia" w:ascii="宋体" w:hAnsi="宋体"/>
                            <w:sz w:val="13"/>
                            <w:szCs w:val="13"/>
                          </w:rPr>
                          <w:t>▲2#</w:t>
                        </w:r>
                      </w:p>
                      <w:p>
                        <w:pPr>
                          <w:rPr>
                            <w:sz w:val="13"/>
                            <w:szCs w:val="13"/>
                          </w:rPr>
                        </w:pPr>
                        <w:r>
                          <w:rPr>
                            <w:rFonts w:hint="eastAsia" w:ascii="宋体" w:hAnsi="宋体"/>
                            <w:sz w:val="13"/>
                            <w:szCs w:val="13"/>
                          </w:rPr>
                          <w:t>３</w:t>
                        </w:r>
                      </w:p>
                    </w:txbxContent>
                  </v:textbox>
                </v:rect>
              </w:pict>
            </w:r>
            <w:r>
              <w:rPr>
                <w:rFonts w:eastAsia="楷体_GB2312"/>
                <w:sz w:val="18"/>
                <w:szCs w:val="18"/>
              </w:rPr>
              <w:pict>
                <v:rect id="_x0000_s1031" o:spid="_x0000_s1031" o:spt="1" style="position:absolute;left:0pt;margin-left:7pt;margin-top:24.6pt;height:20.25pt;width:30.6pt;z-index:251682816;mso-width-relative:page;mso-height-relative:page;" stroked="t" coordsize="21600,21600" o:gfxdata="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TO+PvVAAAABwEAAA8A&#10;AAAAAAAAAQAgAAAAIgAAAGRycy9kb3ducmV2LnhtbFBLAQIUABQAAAAIAIdO4kDAJM51GgIAAC8E&#10;AAAOAAAAAAAAAAEAIAAAACQBAABkcnMvZTJvRG9jLnhtbFBLBQYAAAAABgAGAFkBAACwBQAAAAA=&#10;">
                  <v:path/>
                  <v:fill focussize="0,0"/>
                  <v:stroke color="#FFFFFF"/>
                  <v:imagedata o:title=""/>
                  <o:lock v:ext="edit"/>
                  <v:textbox>
                    <w:txbxContent>
                      <w:p>
                        <w:pPr>
                          <w:rPr>
                            <w:rFonts w:ascii="宋体" w:hAnsi="宋体"/>
                            <w:sz w:val="13"/>
                            <w:szCs w:val="13"/>
                          </w:rPr>
                        </w:pPr>
                        <w:r>
                          <w:rPr>
                            <w:rFonts w:hint="eastAsia" w:ascii="宋体" w:hAnsi="宋体"/>
                            <w:sz w:val="13"/>
                            <w:szCs w:val="13"/>
                          </w:rPr>
                          <w:t>▲3#</w:t>
                        </w:r>
                      </w:p>
                      <w:p>
                        <w:pPr>
                          <w:rPr>
                            <w:sz w:val="13"/>
                            <w:szCs w:val="13"/>
                          </w:rPr>
                        </w:pPr>
                        <w:r>
                          <w:rPr>
                            <w:rFonts w:hint="eastAsia" w:ascii="宋体" w:hAnsi="宋体"/>
                            <w:sz w:val="13"/>
                            <w:szCs w:val="13"/>
                          </w:rPr>
                          <w:t>３</w:t>
                        </w:r>
                      </w:p>
                    </w:txbxContent>
                  </v:textbox>
                </v:rect>
              </w:pict>
            </w:r>
            <w:r>
              <w:rPr>
                <w:rFonts w:eastAsia="楷体_GB2312"/>
                <w:sz w:val="18"/>
                <w:szCs w:val="18"/>
              </w:rPr>
              <w:pict>
                <v:rect id="_x0000_s1030" o:spid="_x0000_s1030" o:spt="1" style="position:absolute;left:0pt;margin-left:163pt;margin-top:23.5pt;height:20.25pt;width:30.6pt;z-index:251683840;mso-width-relative:page;mso-height-relative:page;" stroked="t" coordsize="21600,21600" o:gfxdata="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O3L//ZAAAA&#10;CQEAAA8AAAAAAAAAAQAgAAAAIgAAAGRycy9kb3ducmV2LnhtbFBLAQIUABQAAAAIAIdO4kCNVoHX&#10;HAIAAC8EAAAOAAAAAAAAAAEAIAAAACgBAABkcnMvZTJvRG9jLnhtbFBLBQYAAAAABgAGAFkBAAC2&#10;BQAAAAA=&#10;">
                  <v:path/>
                  <v:fill focussize="0,0"/>
                  <v:stroke color="#FFFFFF"/>
                  <v:imagedata o:title=""/>
                  <o:lock v:ext="edit"/>
                  <v:textbox>
                    <w:txbxContent>
                      <w:p>
                        <w:pPr>
                          <w:rPr>
                            <w:rFonts w:ascii="宋体" w:hAnsi="宋体"/>
                            <w:sz w:val="13"/>
                            <w:szCs w:val="13"/>
                          </w:rPr>
                        </w:pPr>
                        <w:r>
                          <w:rPr>
                            <w:rFonts w:hint="eastAsia" w:ascii="宋体" w:hAnsi="宋体"/>
                            <w:sz w:val="13"/>
                            <w:szCs w:val="13"/>
                          </w:rPr>
                          <w:t>▲4#</w:t>
                        </w:r>
                      </w:p>
                      <w:p>
                        <w:pPr>
                          <w:rPr>
                            <w:sz w:val="13"/>
                            <w:szCs w:val="13"/>
                          </w:rPr>
                        </w:pPr>
                        <w:r>
                          <w:rPr>
                            <w:rFonts w:hint="eastAsia" w:ascii="宋体" w:hAnsi="宋体"/>
                            <w:sz w:val="13"/>
                            <w:szCs w:val="13"/>
                          </w:rPr>
                          <w:t>３</w:t>
                        </w:r>
                      </w:p>
                    </w:txbxContent>
                  </v:textbox>
                </v:rect>
              </w:pict>
            </w:r>
            <w:r>
              <w:rPr>
                <w:rFonts w:eastAsia="楷体_GB2312"/>
                <w:sz w:val="18"/>
                <w:szCs w:val="18"/>
              </w:rPr>
              <w:pict>
                <v:rect id="_x0000_s1029" o:spid="_x0000_s1029" o:spt="1" style="position:absolute;left:0pt;margin-left:349pt;margin-top:25.45pt;height:20.25pt;width:30.6pt;z-index:251684864;mso-width-relative:page;mso-height-relative:page;" stroked="t" coordsize="21600,21600" o:gfxdata="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pTwTsNgAAAAJ&#10;AQAADwAAAAAAAAABACAAAAAiAAAAZHJzL2Rvd25yZXYueG1sUEsBAhQAFAAAAAgAh07iQLZ4RLYc&#10;AgAALwQAAA4AAAAAAAAAAQAgAAAAJwEAAGRycy9lMm9Eb2MueG1sUEsFBgAAAAAGAAYAWQEAALUF&#10;AAAAAA==&#10;">
                  <v:path/>
                  <v:fill focussize="0,0"/>
                  <v:stroke color="#FFFFFF"/>
                  <v:imagedata o:title=""/>
                  <o:lock v:ext="edit"/>
                  <v:textbox>
                    <w:txbxContent>
                      <w:p>
                        <w:pPr>
                          <w:rPr>
                            <w:rFonts w:ascii="宋体" w:hAnsi="宋体"/>
                            <w:sz w:val="13"/>
                            <w:szCs w:val="13"/>
                          </w:rPr>
                        </w:pPr>
                        <w:r>
                          <w:rPr>
                            <w:rFonts w:hint="eastAsia" w:ascii="宋体" w:hAnsi="宋体"/>
                            <w:sz w:val="13"/>
                            <w:szCs w:val="13"/>
                          </w:rPr>
                          <w:t>▲5#</w:t>
                        </w:r>
                      </w:p>
                      <w:p>
                        <w:pPr>
                          <w:rPr>
                            <w:sz w:val="13"/>
                            <w:szCs w:val="13"/>
                          </w:rPr>
                        </w:pPr>
                        <w:r>
                          <w:rPr>
                            <w:rFonts w:hint="eastAsia" w:ascii="宋体" w:hAnsi="宋体"/>
                            <w:sz w:val="13"/>
                            <w:szCs w:val="13"/>
                          </w:rPr>
                          <w:t>３</w:t>
                        </w:r>
                      </w:p>
                    </w:txbxContent>
                  </v:textbox>
                </v:rect>
              </w:pict>
            </w:r>
            <w:r>
              <w:rPr>
                <w:rFonts w:eastAsia="楷体_GB2312"/>
                <w:sz w:val="18"/>
                <w:szCs w:val="18"/>
              </w:rPr>
              <w:pict>
                <v:rect id="_x0000_s1028" o:spid="_x0000_s1028" o:spt="1" style="position:absolute;left:0pt;margin-left:159.25pt;margin-top:5.15pt;height:20.25pt;width:37.5pt;z-index:251685888;mso-width-relative:page;mso-height-relative:page;" stroked="t" coordsize="21600,21600" o:gfxdata="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K/c0dYAAAAJAQAA&#10;DwAAAAAAAAABACAAAAAiAAAAZHJzL2Rvd25yZXYueG1sUEsBAhQAFAAAAAgAh07iQIEpLV8bAgAA&#10;LwQAAA4AAAAAAAAAAQAgAAAAJQEAAGRycy9lMm9Eb2MueG1sUEsFBgAAAAAGAAYAWQEAALIFAAAA&#10;AA==&#10;">
                  <v:path/>
                  <v:fill focussize="0,0"/>
                  <v:stroke color="#FFFFFF"/>
                  <v:imagedata o:title=""/>
                  <o:lock v:ext="edit"/>
                  <v:textbox>
                    <w:txbxContent>
                      <w:p>
                        <w:pPr>
                          <w:rPr>
                            <w:sz w:val="13"/>
                            <w:szCs w:val="13"/>
                          </w:rPr>
                        </w:pPr>
                        <w:r>
                          <w:rPr>
                            <w:rFonts w:hint="eastAsia"/>
                            <w:sz w:val="13"/>
                            <w:szCs w:val="13"/>
                          </w:rPr>
                          <w:t>公路</w:t>
                        </w:r>
                      </w:p>
                    </w:txbxContent>
                  </v:textbox>
                </v:rect>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9615" w:type="dxa"/>
            <w:vMerge w:val="continue"/>
            <w:vAlign w:val="center"/>
          </w:tcPr>
          <w:p>
            <w:pPr>
              <w:jc w:val="center"/>
              <w:rPr>
                <w:rFonts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9615" w:type="dxa"/>
            <w:vMerge w:val="continue"/>
            <w:vAlign w:val="center"/>
          </w:tcPr>
          <w:p>
            <w:pPr>
              <w:jc w:val="center"/>
              <w:rPr>
                <w:rFonts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9615" w:type="dxa"/>
            <w:vMerge w:val="continue"/>
            <w:vAlign w:val="center"/>
          </w:tcPr>
          <w:p>
            <w:pPr>
              <w:jc w:val="center"/>
              <w:rPr>
                <w:rFonts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9615" w:type="dxa"/>
            <w:vMerge w:val="continue"/>
            <w:vAlign w:val="center"/>
          </w:tcPr>
          <w:p>
            <w:pPr>
              <w:jc w:val="center"/>
              <w:rPr>
                <w:rFonts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9615" w:type="dxa"/>
            <w:vMerge w:val="continue"/>
            <w:vAlign w:val="center"/>
          </w:tcPr>
          <w:p>
            <w:pPr>
              <w:jc w:val="center"/>
              <w:rPr>
                <w:rFonts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9615" w:type="dxa"/>
            <w:vMerge w:val="continue"/>
            <w:vAlign w:val="center"/>
          </w:tcPr>
          <w:p>
            <w:pPr>
              <w:jc w:val="center"/>
              <w:rPr>
                <w:rFonts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9615" w:type="dxa"/>
            <w:vMerge w:val="continue"/>
            <w:vAlign w:val="center"/>
          </w:tcPr>
          <w:p>
            <w:pPr>
              <w:jc w:val="center"/>
              <w:rPr>
                <w:rFonts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9615" w:type="dxa"/>
            <w:vMerge w:val="continue"/>
            <w:vAlign w:val="center"/>
          </w:tcPr>
          <w:p>
            <w:pPr>
              <w:jc w:val="center"/>
              <w:rPr>
                <w:rFonts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9615" w:type="dxa"/>
            <w:vMerge w:val="continue"/>
            <w:vAlign w:val="center"/>
          </w:tcPr>
          <w:p>
            <w:pPr>
              <w:jc w:val="center"/>
              <w:rPr>
                <w:rFonts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9615" w:type="dxa"/>
            <w:vMerge w:val="continue"/>
            <w:tcBorders>
              <w:bottom w:val="single" w:color="auto" w:sz="4" w:space="0"/>
            </w:tcBorders>
            <w:vAlign w:val="center"/>
          </w:tcPr>
          <w:p>
            <w:pPr>
              <w:jc w:val="center"/>
              <w:rPr>
                <w:rFonts w:eastAsia="楷体_GB2312"/>
                <w:sz w:val="24"/>
                <w:szCs w:val="24"/>
              </w:rPr>
            </w:pPr>
          </w:p>
        </w:tc>
      </w:tr>
    </w:tbl>
    <w:p>
      <w:pPr>
        <w:rPr>
          <w:sz w:val="24"/>
          <w:szCs w:val="24"/>
        </w:rPr>
      </w:pPr>
    </w:p>
    <w:p>
      <w:pPr>
        <w:rPr>
          <w:sz w:val="24"/>
          <w:szCs w:val="24"/>
        </w:rPr>
      </w:pPr>
    </w:p>
    <w:p>
      <w:pPr>
        <w:ind w:firstLine="6300" w:firstLineChars="3500"/>
        <w:rPr>
          <w:sz w:val="18"/>
        </w:rPr>
      </w:pPr>
      <w:r>
        <w:rPr>
          <w:rFonts w:hint="eastAsia" w:ascii="Arial" w:hAnsi="Arial" w:cs="Arial"/>
          <w:sz w:val="18"/>
        </w:rPr>
        <w:t>▲</w:t>
      </w:r>
      <w:r>
        <w:rPr>
          <w:rFonts w:hint="eastAsia"/>
          <w:sz w:val="18"/>
        </w:rPr>
        <w:t>—噪声监测点位</w:t>
      </w:r>
    </w:p>
    <w:p>
      <w:pPr>
        <w:jc w:val="right"/>
        <w:rPr>
          <w:sz w:val="24"/>
          <w:szCs w:val="24"/>
        </w:rPr>
      </w:pPr>
    </w:p>
    <w:p>
      <w:pPr>
        <w:jc w:val="center"/>
        <w:rPr>
          <w:sz w:val="20"/>
          <w:szCs w:val="24"/>
          <w:vertAlign w:val="superscript"/>
        </w:rPr>
      </w:pPr>
      <w:r>
        <w:rPr>
          <w:rFonts w:hAnsi="Arial"/>
          <w:sz w:val="20"/>
          <w:szCs w:val="24"/>
        </w:rPr>
        <w:t>图</w:t>
      </w:r>
      <w:r>
        <w:rPr>
          <w:rFonts w:hint="eastAsia"/>
          <w:sz w:val="20"/>
          <w:szCs w:val="24"/>
        </w:rPr>
        <w:t>1</w:t>
      </w:r>
      <w:r>
        <w:rPr>
          <w:rFonts w:hAnsi="Arial"/>
          <w:sz w:val="20"/>
          <w:szCs w:val="24"/>
        </w:rPr>
        <w:t>、噪声监测点位示意图</w:t>
      </w:r>
    </w:p>
    <w:p>
      <w:pPr>
        <w:rPr>
          <w:sz w:val="24"/>
          <w:szCs w:val="24"/>
        </w:rPr>
      </w:pPr>
    </w:p>
    <w:p>
      <w:pPr>
        <w:rPr>
          <w:sz w:val="24"/>
          <w:szCs w:val="24"/>
        </w:rPr>
      </w:pPr>
    </w:p>
    <w:p>
      <w:pPr>
        <w:rPr>
          <w:sz w:val="24"/>
          <w:szCs w:val="24"/>
        </w:rPr>
      </w:pPr>
    </w:p>
    <w:p>
      <w:pPr>
        <w:rPr>
          <w:rFonts w:ascii="宋体"/>
          <w:sz w:val="24"/>
        </w:rPr>
      </w:pPr>
      <w:r>
        <w:rPr>
          <w:rFonts w:hint="eastAsia"/>
          <w:sz w:val="24"/>
          <w:szCs w:val="24"/>
        </w:rPr>
        <w:t>(五华)环境监测(综)字</w:t>
      </w:r>
      <w:r>
        <w:rPr>
          <w:sz w:val="24"/>
          <w:szCs w:val="24"/>
        </w:rPr>
        <w:t>(20</w:t>
      </w:r>
      <w:r>
        <w:rPr>
          <w:rFonts w:hint="eastAsia"/>
          <w:sz w:val="24"/>
          <w:szCs w:val="24"/>
        </w:rPr>
        <w:t>1</w:t>
      </w:r>
      <w:r>
        <w:rPr>
          <w:rFonts w:hint="eastAsia"/>
          <w:sz w:val="24"/>
          <w:szCs w:val="24"/>
          <w:lang w:val="en-US" w:eastAsia="zh-CN"/>
        </w:rPr>
        <w:t>9</w:t>
      </w:r>
      <w:r>
        <w:rPr>
          <w:sz w:val="24"/>
          <w:szCs w:val="24"/>
        </w:rPr>
        <w:t>)</w:t>
      </w:r>
      <w:r>
        <w:rPr>
          <w:rFonts w:hint="eastAsia"/>
          <w:sz w:val="24"/>
          <w:szCs w:val="24"/>
        </w:rPr>
        <w:t>第</w:t>
      </w:r>
      <w:r>
        <w:rPr>
          <w:rFonts w:hint="eastAsia"/>
          <w:sz w:val="24"/>
          <w:szCs w:val="24"/>
          <w:lang w:val="en-US" w:eastAsia="zh-CN"/>
        </w:rPr>
        <w:t>038</w:t>
      </w:r>
      <w:bookmarkStart w:id="0" w:name="_GoBack"/>
      <w:bookmarkEnd w:id="0"/>
      <w:r>
        <w:rPr>
          <w:rFonts w:hint="eastAsia"/>
          <w:sz w:val="24"/>
          <w:szCs w:val="24"/>
        </w:rPr>
        <w:t>号</w:t>
      </w:r>
      <w:r>
        <w:rPr>
          <w:rFonts w:hint="eastAsia" w:ascii="宋体"/>
          <w:sz w:val="24"/>
        </w:rPr>
        <w:t xml:space="preserve">                                第</w:t>
      </w:r>
      <w:r>
        <w:rPr>
          <w:rFonts w:hint="eastAsia"/>
          <w:sz w:val="24"/>
        </w:rPr>
        <w:t>5</w:t>
      </w:r>
      <w:r>
        <w:rPr>
          <w:rFonts w:hint="eastAsia" w:ascii="宋体"/>
          <w:sz w:val="24"/>
        </w:rPr>
        <w:t>页共</w:t>
      </w:r>
      <w:r>
        <w:rPr>
          <w:rFonts w:hint="eastAsia"/>
          <w:sz w:val="24"/>
        </w:rPr>
        <w:t>5</w:t>
      </w:r>
      <w:r>
        <w:rPr>
          <w:rFonts w:hint="eastAsia" w:ascii="宋体"/>
          <w:sz w:val="24"/>
        </w:rPr>
        <w:t>页</w:t>
      </w:r>
    </w:p>
    <w:p>
      <w:pPr>
        <w:rPr>
          <w:rFonts w:ascii="宋体"/>
          <w:sz w:val="24"/>
        </w:rPr>
      </w:pPr>
      <w:r>
        <w:rPr>
          <w:rFonts w:ascii="宋体"/>
          <w:sz w:val="24"/>
        </w:rPr>
        <w:pict>
          <v:line id="_x0000_s1027" o:spid="_x0000_s1027" o:spt="20" style="position:absolute;left:0pt;margin-left:0.35pt;margin-top:2.1pt;height:0pt;width:456pt;z-index:251674624;mso-width-relative:page;mso-height-relative:page;" coordsize="21600,21600" o:gfxdata="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33M6Q0gAAAAQBAAAPAAAAAAAAAAEAIAAAACIAAABkcnMvZG93bnJldi54&#10;bWxQSwECFAAUAAAACACHTuJAeoUz0scBAABfAwAADgAAAAAAAAABACAAAAAhAQAAZHJzL2Uyb0Rv&#10;Yy54bWxQSwUGAAAAAAYABgBZAQAAWgUAAAAA&#10;">
            <v:path arrowok="t"/>
            <v:fill focussize="0,0"/>
            <v:stroke weight="1pt"/>
            <v:imagedata o:title=""/>
            <o:lock v:ext="edit"/>
          </v:line>
        </w:pict>
      </w:r>
      <w:r>
        <w:rPr>
          <w:rFonts w:hint="eastAsia" w:ascii="宋体"/>
          <w:sz w:val="24"/>
        </w:rPr>
        <w:t xml:space="preserve"> </w:t>
      </w:r>
    </w:p>
    <w:p>
      <w:r>
        <w:rPr>
          <w:b/>
          <w:bCs/>
          <w:sz w:val="28"/>
        </w:rPr>
        <w:t>6  监测结</w:t>
      </w:r>
      <w:r>
        <w:rPr>
          <w:rFonts w:hint="eastAsia"/>
          <w:b/>
          <w:bCs/>
          <w:sz w:val="28"/>
        </w:rPr>
        <w:t>论</w:t>
      </w:r>
    </w:p>
    <w:p>
      <w:pPr>
        <w:spacing w:line="360" w:lineRule="auto"/>
        <w:ind w:left="480" w:hanging="480" w:hangingChars="200"/>
        <w:rPr>
          <w:sz w:val="24"/>
          <w:szCs w:val="24"/>
        </w:rPr>
      </w:pPr>
      <w:r>
        <w:rPr>
          <w:sz w:val="24"/>
          <w:szCs w:val="24"/>
        </w:rPr>
        <w:t>（1）五华</w:t>
      </w:r>
      <w:r>
        <w:rPr>
          <w:rFonts w:hint="eastAsia"/>
          <w:sz w:val="24"/>
          <w:szCs w:val="24"/>
        </w:rPr>
        <w:t>粤海环保有限公司</w:t>
      </w:r>
      <w:r>
        <w:rPr>
          <w:sz w:val="24"/>
          <w:szCs w:val="24"/>
        </w:rPr>
        <w:t>出口废水中pH、悬浮</w:t>
      </w:r>
      <w:r>
        <w:rPr>
          <w:rFonts w:hint="eastAsia"/>
          <w:sz w:val="24"/>
          <w:szCs w:val="24"/>
        </w:rPr>
        <w:t>物、</w:t>
      </w:r>
      <w:r>
        <w:rPr>
          <w:sz w:val="24"/>
          <w:szCs w:val="24"/>
        </w:rPr>
        <w:t>五日生化需氧量、化学需氧量、氨氮、六价铬、总铬、总铅、石油类、动植物油、总汞、总镉、总磷、总氮、阴离子表面活性剂、总砷、色度、粪大肠菌群数等1</w:t>
      </w:r>
      <w:r>
        <w:rPr>
          <w:rFonts w:hint="eastAsia"/>
          <w:sz w:val="24"/>
          <w:szCs w:val="24"/>
        </w:rPr>
        <w:t>8</w:t>
      </w:r>
      <w:r>
        <w:rPr>
          <w:sz w:val="24"/>
          <w:szCs w:val="24"/>
        </w:rPr>
        <w:t>个监测项目排放浓度均符合相应标准要求</w:t>
      </w:r>
      <w:r>
        <w:rPr>
          <w:rFonts w:hint="eastAsia"/>
          <w:sz w:val="24"/>
          <w:szCs w:val="24"/>
        </w:rPr>
        <w:t>。</w:t>
      </w:r>
    </w:p>
    <w:p>
      <w:pPr>
        <w:spacing w:line="360" w:lineRule="auto"/>
        <w:ind w:left="480" w:hanging="480" w:hangingChars="200"/>
        <w:rPr>
          <w:color w:val="000000" w:themeColor="text1"/>
          <w:sz w:val="24"/>
          <w:szCs w:val="24"/>
        </w:rPr>
      </w:pPr>
      <w:r>
        <w:rPr>
          <w:sz w:val="24"/>
          <w:szCs w:val="24"/>
        </w:rPr>
        <w:t>（2）该厂对</w:t>
      </w:r>
      <w:r>
        <w:rPr>
          <w:rFonts w:hint="eastAsia"/>
          <w:sz w:val="24"/>
          <w:szCs w:val="24"/>
        </w:rPr>
        <w:t>一期</w:t>
      </w:r>
      <w:r>
        <w:rPr>
          <w:sz w:val="24"/>
          <w:szCs w:val="24"/>
        </w:rPr>
        <w:t>化学需氧量、氨氮的去除率分别为</w:t>
      </w:r>
      <w:r>
        <w:rPr>
          <w:rFonts w:hint="eastAsia"/>
          <w:sz w:val="24"/>
          <w:szCs w:val="24"/>
          <w:lang w:val="en-US" w:eastAsia="zh-CN"/>
        </w:rPr>
        <w:t>85.9%</w:t>
      </w:r>
      <w:r>
        <w:rPr>
          <w:color w:val="000000" w:themeColor="text1"/>
          <w:sz w:val="24"/>
          <w:szCs w:val="24"/>
        </w:rPr>
        <w:t>、</w:t>
      </w:r>
      <w:r>
        <w:rPr>
          <w:rFonts w:hint="eastAsia"/>
          <w:color w:val="000000" w:themeColor="text1"/>
          <w:sz w:val="24"/>
          <w:szCs w:val="24"/>
          <w:lang w:val="en-US" w:eastAsia="zh-CN"/>
        </w:rPr>
        <w:t>87.5</w:t>
      </w:r>
      <w:r>
        <w:rPr>
          <w:color w:val="000000" w:themeColor="text1"/>
          <w:sz w:val="24"/>
          <w:szCs w:val="24"/>
        </w:rPr>
        <w:t>%</w:t>
      </w:r>
      <w:r>
        <w:rPr>
          <w:rFonts w:hint="eastAsia"/>
          <w:color w:val="000000" w:themeColor="text1"/>
          <w:sz w:val="24"/>
          <w:szCs w:val="24"/>
        </w:rPr>
        <w:t>；二期化学需氧量、氨氮</w:t>
      </w:r>
      <w:r>
        <w:rPr>
          <w:color w:val="000000" w:themeColor="text1"/>
          <w:sz w:val="24"/>
          <w:szCs w:val="24"/>
        </w:rPr>
        <w:t>的去除率分别为</w:t>
      </w:r>
      <w:r>
        <w:rPr>
          <w:rFonts w:hint="eastAsia"/>
          <w:color w:val="000000" w:themeColor="text1"/>
          <w:sz w:val="24"/>
          <w:szCs w:val="24"/>
          <w:lang w:val="en-US" w:eastAsia="zh-CN"/>
        </w:rPr>
        <w:t>86.5</w:t>
      </w:r>
      <w:r>
        <w:rPr>
          <w:color w:val="000000" w:themeColor="text1"/>
          <w:sz w:val="24"/>
          <w:szCs w:val="24"/>
        </w:rPr>
        <w:t>％、</w:t>
      </w:r>
      <w:r>
        <w:rPr>
          <w:rFonts w:hint="eastAsia"/>
          <w:color w:val="000000" w:themeColor="text1"/>
          <w:sz w:val="24"/>
          <w:szCs w:val="24"/>
          <w:lang w:val="en-US" w:eastAsia="zh-CN"/>
        </w:rPr>
        <w:t>95.9</w:t>
      </w:r>
      <w:r>
        <w:rPr>
          <w:color w:val="000000" w:themeColor="text1"/>
          <w:sz w:val="24"/>
          <w:szCs w:val="24"/>
        </w:rPr>
        <w:t>%</w:t>
      </w:r>
      <w:r>
        <w:rPr>
          <w:rFonts w:hint="eastAsia"/>
          <w:color w:val="000000" w:themeColor="text1"/>
          <w:sz w:val="24"/>
          <w:szCs w:val="24"/>
        </w:rPr>
        <w:t>。</w:t>
      </w:r>
    </w:p>
    <w:p>
      <w:pPr>
        <w:spacing w:line="360" w:lineRule="auto"/>
        <w:ind w:left="480" w:hanging="480" w:hangingChars="200"/>
        <w:rPr>
          <w:sz w:val="24"/>
          <w:szCs w:val="24"/>
        </w:rPr>
      </w:pPr>
      <w:r>
        <w:rPr>
          <w:sz w:val="24"/>
          <w:szCs w:val="24"/>
        </w:rPr>
        <w:t>（3）该厂厂界昼间噪声符合《工业企业厂界环境噪声排放标准》（GB12348-2008）中2类标准要求。</w:t>
      </w:r>
    </w:p>
    <w:p>
      <w:pPr>
        <w:snapToGrid w:val="0"/>
        <w:spacing w:line="360" w:lineRule="auto"/>
        <w:ind w:right="-65"/>
        <w:rPr>
          <w:sz w:val="24"/>
          <w:szCs w:val="24"/>
          <w:shd w:val="pct10" w:color="auto" w:fill="FFFFFF"/>
        </w:rPr>
      </w:pPr>
      <w:r>
        <w:rPr>
          <w:sz w:val="24"/>
          <w:szCs w:val="24"/>
          <w:highlight w:val="lightGray"/>
          <w:shd w:val="pct10" w:color="auto" w:fill="FFFFFF"/>
        </w:rPr>
        <w:t>以下无内容</w:t>
      </w:r>
    </w:p>
    <w:p/>
    <w:p/>
    <w:p/>
    <w:p/>
    <w:p/>
    <w:p/>
    <w:p/>
    <w:p/>
    <w:p/>
    <w:p/>
    <w:p/>
    <w:p/>
    <w:p/>
    <w:p/>
    <w:p/>
    <w:p/>
    <w:p/>
    <w:p/>
    <w:p/>
    <w:p/>
    <w:p>
      <w:pPr>
        <w:snapToGrid w:val="0"/>
        <w:spacing w:line="360" w:lineRule="auto"/>
        <w:ind w:right="-65"/>
        <w:rPr>
          <w:sz w:val="24"/>
          <w:szCs w:val="24"/>
          <w:shd w:val="pct10" w:color="auto" w:fill="FFFFFF"/>
        </w:rPr>
      </w:pPr>
    </w:p>
    <w:p>
      <w:pPr>
        <w:snapToGrid w:val="0"/>
        <w:spacing w:beforeLines="50" w:afterLines="80" w:line="360" w:lineRule="auto"/>
        <w:rPr>
          <w:sz w:val="24"/>
        </w:rPr>
      </w:pPr>
      <w:r>
        <w:rPr>
          <w:sz w:val="24"/>
        </w:rPr>
        <w:t xml:space="preserve">报告编写：              复    核：              审　核：     </w:t>
      </w:r>
    </w:p>
    <w:p>
      <w:pPr>
        <w:snapToGrid w:val="0"/>
        <w:spacing w:beforeLines="50" w:afterLines="80" w:line="360" w:lineRule="auto"/>
        <w:rPr>
          <w:sz w:val="24"/>
        </w:rPr>
      </w:pPr>
      <w:r>
        <w:rPr>
          <w:sz w:val="24"/>
        </w:rPr>
        <w:t>签发（授权签字人）：                     签发日期：    年    月     日</w:t>
      </w:r>
    </w:p>
    <w:p/>
    <w:sectPr>
      <w:pgSz w:w="11906" w:h="16838"/>
      <w:pgMar w:top="567" w:right="1418" w:bottom="567"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D30E0"/>
    <w:rsid w:val="000168BE"/>
    <w:rsid w:val="000246E5"/>
    <w:rsid w:val="000324EE"/>
    <w:rsid w:val="00034A33"/>
    <w:rsid w:val="00037D7D"/>
    <w:rsid w:val="0004326A"/>
    <w:rsid w:val="00044113"/>
    <w:rsid w:val="000471DD"/>
    <w:rsid w:val="00047F59"/>
    <w:rsid w:val="00055C32"/>
    <w:rsid w:val="00081F55"/>
    <w:rsid w:val="00082C60"/>
    <w:rsid w:val="000C5E0A"/>
    <w:rsid w:val="000D1CD2"/>
    <w:rsid w:val="000E4683"/>
    <w:rsid w:val="000F1EEA"/>
    <w:rsid w:val="001027FF"/>
    <w:rsid w:val="00107963"/>
    <w:rsid w:val="00111836"/>
    <w:rsid w:val="001145A1"/>
    <w:rsid w:val="00123787"/>
    <w:rsid w:val="00126897"/>
    <w:rsid w:val="00157F08"/>
    <w:rsid w:val="00181AAD"/>
    <w:rsid w:val="001B1978"/>
    <w:rsid w:val="001B1F3D"/>
    <w:rsid w:val="001B280C"/>
    <w:rsid w:val="001C3BDD"/>
    <w:rsid w:val="001D28D8"/>
    <w:rsid w:val="001D4597"/>
    <w:rsid w:val="001F4914"/>
    <w:rsid w:val="0020414D"/>
    <w:rsid w:val="002269DD"/>
    <w:rsid w:val="0023599F"/>
    <w:rsid w:val="00243A8D"/>
    <w:rsid w:val="00244428"/>
    <w:rsid w:val="00262B2B"/>
    <w:rsid w:val="00265E31"/>
    <w:rsid w:val="0026781D"/>
    <w:rsid w:val="0027363E"/>
    <w:rsid w:val="0028099C"/>
    <w:rsid w:val="00286A53"/>
    <w:rsid w:val="002A4781"/>
    <w:rsid w:val="002A48CF"/>
    <w:rsid w:val="002B474A"/>
    <w:rsid w:val="002B53C3"/>
    <w:rsid w:val="002E2514"/>
    <w:rsid w:val="00301A4B"/>
    <w:rsid w:val="003127EB"/>
    <w:rsid w:val="00325468"/>
    <w:rsid w:val="003303E1"/>
    <w:rsid w:val="0033220B"/>
    <w:rsid w:val="00341328"/>
    <w:rsid w:val="00344D12"/>
    <w:rsid w:val="003474FD"/>
    <w:rsid w:val="00356F06"/>
    <w:rsid w:val="0036318B"/>
    <w:rsid w:val="00371B0F"/>
    <w:rsid w:val="003814A9"/>
    <w:rsid w:val="00385341"/>
    <w:rsid w:val="003B3624"/>
    <w:rsid w:val="003B3B32"/>
    <w:rsid w:val="003B73C7"/>
    <w:rsid w:val="003B7E2F"/>
    <w:rsid w:val="003C1282"/>
    <w:rsid w:val="003C4AEA"/>
    <w:rsid w:val="003E5316"/>
    <w:rsid w:val="003E650F"/>
    <w:rsid w:val="003F3AF6"/>
    <w:rsid w:val="00405F9D"/>
    <w:rsid w:val="00416E35"/>
    <w:rsid w:val="00430CFE"/>
    <w:rsid w:val="00435D94"/>
    <w:rsid w:val="00440F3C"/>
    <w:rsid w:val="0044108F"/>
    <w:rsid w:val="00443239"/>
    <w:rsid w:val="00444396"/>
    <w:rsid w:val="00445768"/>
    <w:rsid w:val="004536CC"/>
    <w:rsid w:val="00453C8D"/>
    <w:rsid w:val="00461827"/>
    <w:rsid w:val="00466F3B"/>
    <w:rsid w:val="00467102"/>
    <w:rsid w:val="00486DE6"/>
    <w:rsid w:val="004A10B7"/>
    <w:rsid w:val="004B0058"/>
    <w:rsid w:val="004C546E"/>
    <w:rsid w:val="004D27DF"/>
    <w:rsid w:val="004D358A"/>
    <w:rsid w:val="004D5ED9"/>
    <w:rsid w:val="004D60A4"/>
    <w:rsid w:val="004E3DAB"/>
    <w:rsid w:val="004E5B0B"/>
    <w:rsid w:val="00505182"/>
    <w:rsid w:val="0051201E"/>
    <w:rsid w:val="005242AE"/>
    <w:rsid w:val="00530F29"/>
    <w:rsid w:val="00553B4F"/>
    <w:rsid w:val="00563D24"/>
    <w:rsid w:val="00570950"/>
    <w:rsid w:val="00580AAC"/>
    <w:rsid w:val="0058505B"/>
    <w:rsid w:val="00586374"/>
    <w:rsid w:val="005873F9"/>
    <w:rsid w:val="00594AAD"/>
    <w:rsid w:val="005B3499"/>
    <w:rsid w:val="005B466F"/>
    <w:rsid w:val="005C4E8A"/>
    <w:rsid w:val="005D6BFA"/>
    <w:rsid w:val="005D76DB"/>
    <w:rsid w:val="005E014C"/>
    <w:rsid w:val="005E18F3"/>
    <w:rsid w:val="005E3E37"/>
    <w:rsid w:val="005E6968"/>
    <w:rsid w:val="00604250"/>
    <w:rsid w:val="00643810"/>
    <w:rsid w:val="00646D86"/>
    <w:rsid w:val="00662F90"/>
    <w:rsid w:val="006751DF"/>
    <w:rsid w:val="00675CFD"/>
    <w:rsid w:val="00680926"/>
    <w:rsid w:val="00680CDF"/>
    <w:rsid w:val="006822E9"/>
    <w:rsid w:val="0068575F"/>
    <w:rsid w:val="00685825"/>
    <w:rsid w:val="0069267C"/>
    <w:rsid w:val="006A7DF9"/>
    <w:rsid w:val="006B0134"/>
    <w:rsid w:val="006C5423"/>
    <w:rsid w:val="006C78E6"/>
    <w:rsid w:val="006D0056"/>
    <w:rsid w:val="006E024A"/>
    <w:rsid w:val="006F56F2"/>
    <w:rsid w:val="006F7DAD"/>
    <w:rsid w:val="00703B7A"/>
    <w:rsid w:val="007109DD"/>
    <w:rsid w:val="00714F76"/>
    <w:rsid w:val="007227F3"/>
    <w:rsid w:val="007459FE"/>
    <w:rsid w:val="00757AB9"/>
    <w:rsid w:val="007604CF"/>
    <w:rsid w:val="007623B7"/>
    <w:rsid w:val="00773549"/>
    <w:rsid w:val="00777D94"/>
    <w:rsid w:val="0078149A"/>
    <w:rsid w:val="007A7440"/>
    <w:rsid w:val="007C05B2"/>
    <w:rsid w:val="007C0ECF"/>
    <w:rsid w:val="007C64D2"/>
    <w:rsid w:val="007C75CF"/>
    <w:rsid w:val="007C7F8A"/>
    <w:rsid w:val="007D3E52"/>
    <w:rsid w:val="007D7DBD"/>
    <w:rsid w:val="007F0061"/>
    <w:rsid w:val="007F0B86"/>
    <w:rsid w:val="007F33B9"/>
    <w:rsid w:val="00812307"/>
    <w:rsid w:val="00812D86"/>
    <w:rsid w:val="00812F0D"/>
    <w:rsid w:val="00815672"/>
    <w:rsid w:val="00825499"/>
    <w:rsid w:val="00840494"/>
    <w:rsid w:val="008427C5"/>
    <w:rsid w:val="0085052F"/>
    <w:rsid w:val="00852805"/>
    <w:rsid w:val="008654AE"/>
    <w:rsid w:val="00871708"/>
    <w:rsid w:val="008733F6"/>
    <w:rsid w:val="00874854"/>
    <w:rsid w:val="00876A1F"/>
    <w:rsid w:val="008934FD"/>
    <w:rsid w:val="008A6F38"/>
    <w:rsid w:val="008B54B5"/>
    <w:rsid w:val="008C00CA"/>
    <w:rsid w:val="008C04D9"/>
    <w:rsid w:val="008C0DFB"/>
    <w:rsid w:val="008C2097"/>
    <w:rsid w:val="008C6DD9"/>
    <w:rsid w:val="008C6FD2"/>
    <w:rsid w:val="008D0283"/>
    <w:rsid w:val="008D0290"/>
    <w:rsid w:val="008D074E"/>
    <w:rsid w:val="008D1D40"/>
    <w:rsid w:val="008D264F"/>
    <w:rsid w:val="008D4E28"/>
    <w:rsid w:val="008D5F3E"/>
    <w:rsid w:val="008E17E1"/>
    <w:rsid w:val="00905565"/>
    <w:rsid w:val="00935093"/>
    <w:rsid w:val="009420BD"/>
    <w:rsid w:val="00947B3E"/>
    <w:rsid w:val="00950D22"/>
    <w:rsid w:val="0095311F"/>
    <w:rsid w:val="009625BA"/>
    <w:rsid w:val="00966E6A"/>
    <w:rsid w:val="00973BA7"/>
    <w:rsid w:val="00995EB4"/>
    <w:rsid w:val="009B15E8"/>
    <w:rsid w:val="009B41E1"/>
    <w:rsid w:val="009C0FEA"/>
    <w:rsid w:val="009C25E9"/>
    <w:rsid w:val="009D3707"/>
    <w:rsid w:val="009E79CA"/>
    <w:rsid w:val="009F1289"/>
    <w:rsid w:val="009F49B0"/>
    <w:rsid w:val="00A21CBA"/>
    <w:rsid w:val="00A26E70"/>
    <w:rsid w:val="00A32D50"/>
    <w:rsid w:val="00A456BF"/>
    <w:rsid w:val="00A4604E"/>
    <w:rsid w:val="00A50348"/>
    <w:rsid w:val="00A55C47"/>
    <w:rsid w:val="00A60C73"/>
    <w:rsid w:val="00A83472"/>
    <w:rsid w:val="00A902C6"/>
    <w:rsid w:val="00A94E98"/>
    <w:rsid w:val="00AA5256"/>
    <w:rsid w:val="00AB624B"/>
    <w:rsid w:val="00AB77B4"/>
    <w:rsid w:val="00AB7BFB"/>
    <w:rsid w:val="00AC3637"/>
    <w:rsid w:val="00AE54AB"/>
    <w:rsid w:val="00AF2D37"/>
    <w:rsid w:val="00B0039E"/>
    <w:rsid w:val="00B0357F"/>
    <w:rsid w:val="00B048DC"/>
    <w:rsid w:val="00B05D09"/>
    <w:rsid w:val="00B21248"/>
    <w:rsid w:val="00B23D02"/>
    <w:rsid w:val="00B24E34"/>
    <w:rsid w:val="00B64909"/>
    <w:rsid w:val="00B65C61"/>
    <w:rsid w:val="00B66763"/>
    <w:rsid w:val="00B74FF9"/>
    <w:rsid w:val="00B76AEF"/>
    <w:rsid w:val="00B824FE"/>
    <w:rsid w:val="00B9288A"/>
    <w:rsid w:val="00B9582B"/>
    <w:rsid w:val="00BA07C9"/>
    <w:rsid w:val="00BA0AB7"/>
    <w:rsid w:val="00BA4007"/>
    <w:rsid w:val="00BB2AE9"/>
    <w:rsid w:val="00BC1B5A"/>
    <w:rsid w:val="00BC55A2"/>
    <w:rsid w:val="00BD575D"/>
    <w:rsid w:val="00BF5121"/>
    <w:rsid w:val="00C11FFD"/>
    <w:rsid w:val="00C13C56"/>
    <w:rsid w:val="00C151B7"/>
    <w:rsid w:val="00C32F4B"/>
    <w:rsid w:val="00C337BE"/>
    <w:rsid w:val="00C71825"/>
    <w:rsid w:val="00C814BD"/>
    <w:rsid w:val="00C821F1"/>
    <w:rsid w:val="00C91943"/>
    <w:rsid w:val="00CA1F90"/>
    <w:rsid w:val="00CB5BA4"/>
    <w:rsid w:val="00CD30E0"/>
    <w:rsid w:val="00CD6C55"/>
    <w:rsid w:val="00CE26CC"/>
    <w:rsid w:val="00CE3210"/>
    <w:rsid w:val="00CE66FB"/>
    <w:rsid w:val="00CF196D"/>
    <w:rsid w:val="00CF4B69"/>
    <w:rsid w:val="00D05D20"/>
    <w:rsid w:val="00D143FD"/>
    <w:rsid w:val="00D2139B"/>
    <w:rsid w:val="00D253B6"/>
    <w:rsid w:val="00D43FA8"/>
    <w:rsid w:val="00D44D9A"/>
    <w:rsid w:val="00D607FC"/>
    <w:rsid w:val="00D6088A"/>
    <w:rsid w:val="00D62533"/>
    <w:rsid w:val="00D638D6"/>
    <w:rsid w:val="00D82599"/>
    <w:rsid w:val="00D91C87"/>
    <w:rsid w:val="00DB401F"/>
    <w:rsid w:val="00DC317D"/>
    <w:rsid w:val="00DC60DB"/>
    <w:rsid w:val="00DC7F5F"/>
    <w:rsid w:val="00DD2008"/>
    <w:rsid w:val="00DD3421"/>
    <w:rsid w:val="00DD359D"/>
    <w:rsid w:val="00DF09C5"/>
    <w:rsid w:val="00DF7359"/>
    <w:rsid w:val="00E023E9"/>
    <w:rsid w:val="00E2366D"/>
    <w:rsid w:val="00E2701A"/>
    <w:rsid w:val="00E30146"/>
    <w:rsid w:val="00E36C81"/>
    <w:rsid w:val="00E56680"/>
    <w:rsid w:val="00E862F8"/>
    <w:rsid w:val="00E86A6E"/>
    <w:rsid w:val="00E9635C"/>
    <w:rsid w:val="00EA1240"/>
    <w:rsid w:val="00EB5FC4"/>
    <w:rsid w:val="00ED51B7"/>
    <w:rsid w:val="00ED5C20"/>
    <w:rsid w:val="00ED6F9B"/>
    <w:rsid w:val="00F016C4"/>
    <w:rsid w:val="00F03AD6"/>
    <w:rsid w:val="00F14005"/>
    <w:rsid w:val="00F14EE4"/>
    <w:rsid w:val="00F20681"/>
    <w:rsid w:val="00F42285"/>
    <w:rsid w:val="00F563E7"/>
    <w:rsid w:val="00F57D9C"/>
    <w:rsid w:val="00F60B1E"/>
    <w:rsid w:val="00F820F1"/>
    <w:rsid w:val="00FA0668"/>
    <w:rsid w:val="00FA3842"/>
    <w:rsid w:val="00FA3CFB"/>
    <w:rsid w:val="00FB39C8"/>
    <w:rsid w:val="00FB7FD2"/>
    <w:rsid w:val="00FC3100"/>
    <w:rsid w:val="00FC3E5A"/>
    <w:rsid w:val="00FD177A"/>
    <w:rsid w:val="00FD39B2"/>
    <w:rsid w:val="00FD3B95"/>
    <w:rsid w:val="00FD58F5"/>
    <w:rsid w:val="00FE2C67"/>
    <w:rsid w:val="03DE0FD2"/>
    <w:rsid w:val="045A3492"/>
    <w:rsid w:val="048018BB"/>
    <w:rsid w:val="051B4635"/>
    <w:rsid w:val="08D447CE"/>
    <w:rsid w:val="0A603FA7"/>
    <w:rsid w:val="0C6043A5"/>
    <w:rsid w:val="0C9A67FB"/>
    <w:rsid w:val="0F9B4697"/>
    <w:rsid w:val="104E06EC"/>
    <w:rsid w:val="113437D9"/>
    <w:rsid w:val="119475BD"/>
    <w:rsid w:val="131A19B9"/>
    <w:rsid w:val="15C70097"/>
    <w:rsid w:val="1644645A"/>
    <w:rsid w:val="17383BC8"/>
    <w:rsid w:val="18955566"/>
    <w:rsid w:val="190E0203"/>
    <w:rsid w:val="1A912FC3"/>
    <w:rsid w:val="1CE46B41"/>
    <w:rsid w:val="1DD005D1"/>
    <w:rsid w:val="1F1904A4"/>
    <w:rsid w:val="21104EE1"/>
    <w:rsid w:val="2363372C"/>
    <w:rsid w:val="244D013B"/>
    <w:rsid w:val="26C86127"/>
    <w:rsid w:val="26DB2ED2"/>
    <w:rsid w:val="2ACD4594"/>
    <w:rsid w:val="2AD3669E"/>
    <w:rsid w:val="2B646723"/>
    <w:rsid w:val="2CF268ED"/>
    <w:rsid w:val="2FCA302A"/>
    <w:rsid w:val="33EA22E4"/>
    <w:rsid w:val="34F358EF"/>
    <w:rsid w:val="360F302D"/>
    <w:rsid w:val="384E4644"/>
    <w:rsid w:val="38DE12C4"/>
    <w:rsid w:val="39924904"/>
    <w:rsid w:val="3B023C02"/>
    <w:rsid w:val="3CB3670F"/>
    <w:rsid w:val="3DA26BFC"/>
    <w:rsid w:val="3E9262BD"/>
    <w:rsid w:val="40525FD0"/>
    <w:rsid w:val="408D6C6B"/>
    <w:rsid w:val="433870C9"/>
    <w:rsid w:val="43754543"/>
    <w:rsid w:val="4450404B"/>
    <w:rsid w:val="44763EC4"/>
    <w:rsid w:val="48F06462"/>
    <w:rsid w:val="48F14ED3"/>
    <w:rsid w:val="49BE1A74"/>
    <w:rsid w:val="4B2D4BE0"/>
    <w:rsid w:val="4C8C27BC"/>
    <w:rsid w:val="4D3138E9"/>
    <w:rsid w:val="4D507457"/>
    <w:rsid w:val="4DDF31CE"/>
    <w:rsid w:val="5162324C"/>
    <w:rsid w:val="51AB3C60"/>
    <w:rsid w:val="52D97992"/>
    <w:rsid w:val="542A2870"/>
    <w:rsid w:val="545B014E"/>
    <w:rsid w:val="566D0441"/>
    <w:rsid w:val="58980E23"/>
    <w:rsid w:val="636F08DF"/>
    <w:rsid w:val="637A35FC"/>
    <w:rsid w:val="678C2234"/>
    <w:rsid w:val="67B15788"/>
    <w:rsid w:val="687B4466"/>
    <w:rsid w:val="69AB4E42"/>
    <w:rsid w:val="6A6D7F80"/>
    <w:rsid w:val="6AEF23B2"/>
    <w:rsid w:val="6B71481B"/>
    <w:rsid w:val="6D914862"/>
    <w:rsid w:val="6E4A78E2"/>
    <w:rsid w:val="6FC61DAC"/>
    <w:rsid w:val="708009FA"/>
    <w:rsid w:val="7189427F"/>
    <w:rsid w:val="731C1E32"/>
    <w:rsid w:val="737F2F75"/>
    <w:rsid w:val="7709499F"/>
    <w:rsid w:val="77BC1DF7"/>
    <w:rsid w:val="7864412B"/>
    <w:rsid w:val="79AB4947"/>
    <w:rsid w:val="7A5F3A19"/>
    <w:rsid w:val="7E745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37"/>
        <o:r id="V:Rule2" type="connector" idref="#_x0000_s1038"/>
        <o:r id="V:Rule3" type="connector" idref="#_x0000_s1047"/>
        <o:r id="V:Rule4" type="connector" idref="#_x0000_s1059"/>
        <o:r id="V:Rule5" type="connector" idref="#_x0000_s1061"/>
        <o:r id="V:Rule6" type="connector" idref="#_x0000_s1062"/>
        <o:r id="V:Rule7" type="connector" idref="#_x0000_s1063"/>
        <o:r id="V:Rule8" type="connector" idref="#_x0000_s1065"/>
        <o:r id="V:Rule9" type="connector" idref="#_x0000_s1066"/>
        <o:r id="V:Rule10" type="connector" idref="#_x0000_s106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solidFill>
            <a:prstClr val="black"/>
          </a:solidFill>
        </a:ln>
      </a:spPr>
      <a:bodyPr wrap="square" rtlCol="0"/>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74"/>
    <customShpInfo spid="_x0000_s1073"/>
    <customShpInfo spid="_x0000_s1076"/>
    <customShpInfo spid="_x0000_s1072"/>
    <customShpInfo spid="_x0000_s1071"/>
    <customShpInfo spid="_x0000_s1070"/>
    <customShpInfo spid="_x0000_s1069"/>
    <customShpInfo spid="_x0000_s1068"/>
    <customShpInfo spid="_x0000_s1067"/>
    <customShpInfo spid="_x0000_s1066"/>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6"/>
    <customShpInfo spid="_x0000_s1055"/>
    <customShpInfo spid="_x0000_s1054"/>
    <customShpInfo spid="_x0000_s1053"/>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795C5D-02A2-4CF4-B860-BAF8C3B3975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678</Words>
  <Characters>3869</Characters>
  <Lines>32</Lines>
  <Paragraphs>9</Paragraphs>
  <TotalTime>19</TotalTime>
  <ScaleCrop>false</ScaleCrop>
  <LinksUpToDate>false</LinksUpToDate>
  <CharactersWithSpaces>4538</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2013-10-31T00:52:00Z</dcterms:created>
  <dc:creator>whhjjc</dc:creator>
  <cp:lastModifiedBy>花开半夏</cp:lastModifiedBy>
  <cp:lastPrinted>2019-03-05T09:29:00Z</cp:lastPrinted>
  <dcterms:modified xsi:type="dcterms:W3CDTF">2019-04-29T09:15:07Z</dcterms:modified>
  <cp:revision>225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