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文星仿宋" w:hAnsi="文星仿宋" w:eastAsia="文星仿宋" w:cs="文星仿宋"/>
          <w:sz w:val="28"/>
          <w:szCs w:val="28"/>
          <w:lang w:eastAsia="zh-CN"/>
        </w:rPr>
      </w:pPr>
    </w:p>
    <w:p>
      <w:pPr>
        <w:spacing w:line="560" w:lineRule="exact"/>
        <w:jc w:val="center"/>
        <w:rPr>
          <w:rFonts w:hint="eastAsia" w:ascii="文星仿宋" w:hAnsi="文星仿宋" w:eastAsia="文星仿宋" w:cs="文星仿宋"/>
          <w:sz w:val="28"/>
          <w:szCs w:val="28"/>
          <w:lang w:eastAsia="zh-CN"/>
        </w:rPr>
      </w:pPr>
    </w:p>
    <w:p>
      <w:pPr>
        <w:spacing w:line="560" w:lineRule="exact"/>
        <w:jc w:val="center"/>
        <w:rPr>
          <w:rFonts w:hint="eastAsia" w:ascii="文星仿宋" w:hAnsi="文星仿宋" w:eastAsia="文星仿宋" w:cs="文星仿宋"/>
          <w:sz w:val="28"/>
          <w:szCs w:val="28"/>
          <w:lang w:val="en-US" w:eastAsia="zh-CN"/>
        </w:rPr>
      </w:pPr>
      <w:r>
        <w:rPr>
          <w:rFonts w:hint="eastAsia" w:ascii="文星仿宋" w:hAnsi="文星仿宋" w:eastAsia="文星仿宋" w:cs="文星仿宋"/>
          <w:sz w:val="28"/>
          <w:szCs w:val="28"/>
          <w:lang w:eastAsia="zh-CN"/>
        </w:rPr>
        <w:t>梅府﹝</w:t>
      </w:r>
      <w:r>
        <w:rPr>
          <w:rFonts w:hint="eastAsia" w:ascii="文星仿宋" w:hAnsi="文星仿宋" w:eastAsia="文星仿宋" w:cs="文星仿宋"/>
          <w:sz w:val="28"/>
          <w:szCs w:val="28"/>
          <w:lang w:val="en-US" w:eastAsia="zh-CN"/>
        </w:rPr>
        <w:t>2019﹞19号</w:t>
      </w:r>
    </w:p>
    <w:p>
      <w:pPr>
        <w:jc w:val="center"/>
        <w:rPr>
          <w:rFonts w:hint="eastAsia" w:ascii="文星标宋" w:hAnsi="文星标宋" w:eastAsia="文星标宋" w:cs="文星标宋"/>
          <w:sz w:val="40"/>
          <w:szCs w:val="40"/>
          <w:lang w:val="en-US" w:eastAsia="zh-CN"/>
        </w:rPr>
      </w:pPr>
      <w:r>
        <w:rPr>
          <w:rFonts w:hint="eastAsia" w:ascii="文星标宋" w:hAnsi="文星标宋" w:eastAsia="文星标宋" w:cs="文星标宋"/>
          <w:sz w:val="40"/>
          <w:szCs w:val="40"/>
          <w:lang w:val="en-US" w:eastAsia="zh-CN"/>
        </w:rPr>
        <w:t xml:space="preserve">  </w:t>
      </w:r>
    </w:p>
    <w:p>
      <w:pPr>
        <w:jc w:val="both"/>
        <w:rPr>
          <w:rFonts w:hint="eastAsia" w:ascii="文星标宋" w:hAnsi="文星标宋" w:eastAsia="文星标宋" w:cs="文星标宋"/>
          <w:sz w:val="40"/>
          <w:szCs w:val="40"/>
          <w:lang w:val="en-US" w:eastAsia="zh-CN"/>
        </w:rPr>
      </w:pPr>
    </w:p>
    <w:p>
      <w:pPr>
        <w:jc w:val="center"/>
        <w:rPr>
          <w:rFonts w:hint="eastAsia" w:ascii="文星标宋" w:hAnsi="文星标宋" w:eastAsia="文星标宋" w:cs="文星标宋"/>
          <w:sz w:val="40"/>
          <w:szCs w:val="40"/>
        </w:rPr>
      </w:pPr>
      <w:r>
        <w:rPr>
          <w:rFonts w:hint="eastAsia" w:ascii="文星标宋" w:hAnsi="文星标宋" w:eastAsia="文星标宋" w:cs="文星标宋"/>
          <w:sz w:val="40"/>
          <w:szCs w:val="40"/>
        </w:rPr>
        <w:t>关于下达201</w:t>
      </w:r>
      <w:r>
        <w:rPr>
          <w:rFonts w:hint="eastAsia" w:ascii="文星标宋" w:hAnsi="文星标宋" w:eastAsia="文星标宋" w:cs="文星标宋"/>
          <w:sz w:val="40"/>
          <w:szCs w:val="40"/>
          <w:lang w:val="en-US" w:eastAsia="zh-CN"/>
        </w:rPr>
        <w:t>9</w:t>
      </w:r>
      <w:r>
        <w:rPr>
          <w:rFonts w:hint="eastAsia" w:ascii="文星标宋" w:hAnsi="文星标宋" w:eastAsia="文星标宋" w:cs="文星标宋"/>
          <w:sz w:val="40"/>
          <w:szCs w:val="40"/>
        </w:rPr>
        <w:t>年</w:t>
      </w:r>
      <w:r>
        <w:rPr>
          <w:rFonts w:hint="eastAsia" w:ascii="文星标宋" w:hAnsi="文星标宋" w:eastAsia="文星标宋" w:cs="文星标宋"/>
          <w:sz w:val="40"/>
          <w:szCs w:val="40"/>
          <w:lang w:eastAsia="zh-CN"/>
        </w:rPr>
        <w:t>度广州市慈善会定向捐赠广州珠江钢琴集团股份有限公司</w:t>
      </w:r>
      <w:r>
        <w:rPr>
          <w:rFonts w:hint="eastAsia" w:ascii="文星标宋" w:hAnsi="文星标宋" w:eastAsia="文星标宋" w:cs="文星标宋"/>
          <w:sz w:val="40"/>
          <w:szCs w:val="40"/>
        </w:rPr>
        <w:t>精准扶贫精准脱贫资金的通知</w:t>
      </w:r>
    </w:p>
    <w:p>
      <w:pPr>
        <w:rPr>
          <w:rFonts w:hint="eastAsia" w:ascii="文星仿宋" w:hAnsi="文星仿宋" w:eastAsia="文星仿宋" w:cs="文星仿宋"/>
          <w:sz w:val="32"/>
          <w:szCs w:val="32"/>
          <w:lang w:eastAsia="zh-CN"/>
        </w:rPr>
      </w:pPr>
    </w:p>
    <w:p>
      <w:pPr>
        <w:rPr>
          <w:rFonts w:hint="eastAsia" w:ascii="文星仿宋" w:hAnsi="文星仿宋" w:eastAsia="文星仿宋" w:cs="文星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尖山、福塘、上礤村：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为进一步规范定向捐赠财产的管理和使用，根据《中华人民共和国慈善法》、《中华人民共和国公益事业捐赠法》、《基金会管理条例》、《广州市募捐条例》和《关于规范基金会行为的若干规定（试行）》和</w:t>
      </w:r>
      <w:r>
        <w:rPr>
          <w:rFonts w:hint="eastAsia" w:ascii="文星仿宋" w:hAnsi="文星仿宋" w:eastAsia="文星仿宋" w:cs="文星仿宋"/>
          <w:sz w:val="32"/>
          <w:szCs w:val="32"/>
        </w:rPr>
        <w:t>《广东省精准扶贫开发资金筹集使用监管办法》(粵财农(2016) 166号)和</w:t>
      </w:r>
      <w:r>
        <w:rPr>
          <w:rFonts w:hint="default" w:ascii="Times New Roman" w:hAnsi="Times New Roman" w:eastAsia="仿宋_GB2312" w:cs="Times New Roman"/>
          <w:sz w:val="32"/>
          <w:szCs w:val="36"/>
          <w:highlight w:val="none"/>
          <w:lang w:val="en-US" w:eastAsia="zh-CN"/>
        </w:rPr>
        <w:t>根据省委、省政府《关于</w:t>
      </w:r>
      <w:r>
        <w:rPr>
          <w:rFonts w:hint="eastAsia" w:ascii="Times New Roman" w:hAnsi="Times New Roman" w:eastAsia="仿宋_GB2312" w:cs="Times New Roman"/>
          <w:sz w:val="32"/>
          <w:szCs w:val="36"/>
          <w:highlight w:val="none"/>
          <w:lang w:val="en-US" w:eastAsia="zh-CN"/>
        </w:rPr>
        <w:t>打赢</w:t>
      </w:r>
      <w:r>
        <w:rPr>
          <w:rFonts w:hint="default" w:ascii="Times New Roman" w:hAnsi="Times New Roman" w:eastAsia="仿宋_GB2312" w:cs="Times New Roman"/>
          <w:sz w:val="32"/>
          <w:szCs w:val="36"/>
          <w:highlight w:val="none"/>
          <w:lang w:val="en-US" w:eastAsia="zh-CN"/>
        </w:rPr>
        <w:t>脱贫攻坚战三年行动方案（2018-2020</w:t>
      </w:r>
      <w:r>
        <w:rPr>
          <w:rFonts w:hint="eastAsia" w:ascii="Times New Roman" w:hAnsi="Times New Roman" w:eastAsia="仿宋_GB2312" w:cs="Times New Roman"/>
          <w:sz w:val="32"/>
          <w:szCs w:val="36"/>
          <w:highlight w:val="none"/>
          <w:lang w:val="en-US" w:eastAsia="zh-CN"/>
        </w:rPr>
        <w:t>年</w:t>
      </w:r>
      <w:r>
        <w:rPr>
          <w:rFonts w:hint="default" w:ascii="Times New Roman" w:hAnsi="Times New Roman" w:eastAsia="仿宋_GB2312" w:cs="Times New Roman"/>
          <w:sz w:val="32"/>
          <w:szCs w:val="36"/>
          <w:highlight w:val="none"/>
          <w:lang w:val="en-US" w:eastAsia="zh-CN"/>
        </w:rPr>
        <w:t>）》</w:t>
      </w:r>
      <w:r>
        <w:rPr>
          <w:rFonts w:hint="eastAsia" w:ascii="Times New Roman" w:hAnsi="Times New Roman" w:eastAsia="仿宋_GB2312" w:cs="Times New Roman"/>
          <w:sz w:val="32"/>
          <w:szCs w:val="36"/>
          <w:highlight w:val="none"/>
          <w:lang w:val="en-US" w:eastAsia="zh-CN"/>
        </w:rPr>
        <w:t>等</w:t>
      </w:r>
      <w:r>
        <w:rPr>
          <w:rFonts w:hint="default" w:ascii="Times New Roman" w:hAnsi="Times New Roman" w:eastAsia="仿宋_GB2312" w:cs="Times New Roman"/>
          <w:sz w:val="32"/>
          <w:szCs w:val="36"/>
          <w:highlight w:val="none"/>
          <w:lang w:val="en-US" w:eastAsia="zh-CN"/>
        </w:rPr>
        <w:t>文件</w:t>
      </w:r>
      <w:r>
        <w:rPr>
          <w:rFonts w:hint="eastAsia" w:ascii="文星仿宋" w:hAnsi="文星仿宋" w:eastAsia="文星仿宋" w:cs="文星仿宋"/>
          <w:sz w:val="32"/>
          <w:szCs w:val="32"/>
          <w:lang w:eastAsia="zh-CN"/>
        </w:rPr>
        <w:t>规定，加快</w:t>
      </w:r>
      <w:r>
        <w:rPr>
          <w:rFonts w:hint="eastAsia" w:ascii="文星仿宋" w:hAnsi="文星仿宋" w:eastAsia="文星仿宋" w:cs="文星仿宋"/>
          <w:sz w:val="32"/>
          <w:szCs w:val="32"/>
        </w:rPr>
        <w:t>推进精准扶贫精准脱贫工作，结合</w:t>
      </w:r>
      <w:r>
        <w:rPr>
          <w:rFonts w:hint="eastAsia" w:ascii="文星仿宋" w:hAnsi="文星仿宋" w:eastAsia="文星仿宋" w:cs="文星仿宋"/>
          <w:sz w:val="32"/>
          <w:szCs w:val="32"/>
          <w:lang w:eastAsia="zh-CN"/>
        </w:rPr>
        <w:t>梅林镇</w:t>
      </w:r>
      <w:r>
        <w:rPr>
          <w:rFonts w:hint="eastAsia" w:ascii="文星仿宋" w:hAnsi="文星仿宋" w:eastAsia="文星仿宋" w:cs="文星仿宋"/>
          <w:sz w:val="32"/>
          <w:szCs w:val="32"/>
        </w:rPr>
        <w:t>工作实际，经</w:t>
      </w:r>
      <w:r>
        <w:rPr>
          <w:rFonts w:hint="eastAsia" w:ascii="文星仿宋" w:hAnsi="文星仿宋" w:eastAsia="文星仿宋" w:cs="文星仿宋"/>
          <w:sz w:val="32"/>
          <w:szCs w:val="32"/>
          <w:lang w:eastAsia="zh-CN"/>
        </w:rPr>
        <w:t>镇党委、</w:t>
      </w:r>
      <w:r>
        <w:rPr>
          <w:rFonts w:hint="eastAsia" w:ascii="文星仿宋" w:hAnsi="文星仿宋" w:eastAsia="文星仿宋" w:cs="文星仿宋"/>
          <w:sz w:val="32"/>
          <w:szCs w:val="32"/>
        </w:rPr>
        <w:t>政府主要领导同意，现将201</w:t>
      </w:r>
      <w:r>
        <w:rPr>
          <w:rFonts w:hint="eastAsia" w:ascii="文星仿宋" w:hAnsi="文星仿宋" w:eastAsia="文星仿宋" w:cs="文星仿宋"/>
          <w:sz w:val="32"/>
          <w:szCs w:val="32"/>
          <w:lang w:val="en-US" w:eastAsia="zh-CN"/>
        </w:rPr>
        <w:t>9</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lang w:eastAsia="zh-CN"/>
        </w:rPr>
        <w:t>度广州市慈善会定向捐赠广州珠江钢琴集团股份有限公司精准扶贫精准脱贫资金</w:t>
      </w:r>
      <w:r>
        <w:rPr>
          <w:rFonts w:hint="eastAsia" w:ascii="文星仿宋" w:hAnsi="文星仿宋" w:eastAsia="文星仿宋" w:cs="文星仿宋"/>
          <w:sz w:val="32"/>
          <w:szCs w:val="32"/>
        </w:rPr>
        <w:t>安排给你们(详见附表)，并就有关事项通知如下: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lang w:eastAsia="zh-CN"/>
        </w:rPr>
        <w:t>一、</w:t>
      </w:r>
      <w:r>
        <w:rPr>
          <w:rFonts w:hint="eastAsia" w:ascii="文星仿宋" w:hAnsi="文星仿宋" w:eastAsia="文星仿宋" w:cs="文星仿宋"/>
          <w:sz w:val="32"/>
          <w:szCs w:val="32"/>
        </w:rPr>
        <w:t>本次下达的资金专项用于</w:t>
      </w:r>
      <w:r>
        <w:rPr>
          <w:rFonts w:hint="eastAsia" w:ascii="文星仿宋" w:hAnsi="文星仿宋" w:eastAsia="文星仿宋" w:cs="文星仿宋"/>
          <w:sz w:val="32"/>
          <w:szCs w:val="32"/>
          <w:lang w:eastAsia="zh-CN"/>
        </w:rPr>
        <w:t>尖山、福塘、上礤村新时期精准扶贫精准脱贫攻坚帮扶项目，</w:t>
      </w:r>
      <w:r>
        <w:rPr>
          <w:rFonts w:hint="eastAsia" w:ascii="文星仿宋" w:hAnsi="文星仿宋" w:eastAsia="文星仿宋" w:cs="文星仿宋"/>
          <w:sz w:val="32"/>
          <w:szCs w:val="32"/>
          <w:u w:val="single"/>
          <w:lang w:eastAsia="zh-CN"/>
        </w:rPr>
        <w:t>定向用于村道硬底化拓宽工程，贫困户慰问，产业发展，发放生产资料，村容村貌，环境卫生整治等精准扶贫精准脱贫项目</w:t>
      </w:r>
      <w:r>
        <w:rPr>
          <w:rFonts w:hint="eastAsia" w:ascii="文星仿宋" w:hAnsi="文星仿宋" w:eastAsia="文星仿宋" w:cs="文星仿宋"/>
          <w:sz w:val="32"/>
          <w:szCs w:val="32"/>
          <w:lang w:eastAsia="zh-CN"/>
        </w:rPr>
        <w:t>。按照每</w:t>
      </w:r>
      <w:r>
        <w:rPr>
          <w:rFonts w:hint="eastAsia" w:ascii="文星仿宋" w:hAnsi="文星仿宋" w:eastAsia="文星仿宋" w:cs="文星仿宋"/>
          <w:sz w:val="32"/>
          <w:szCs w:val="32"/>
          <w:lang w:val="en-US" w:eastAsia="zh-CN"/>
        </w:rPr>
        <w:t>个</w:t>
      </w:r>
      <w:r>
        <w:rPr>
          <w:rFonts w:hint="eastAsia" w:ascii="文星仿宋" w:hAnsi="文星仿宋" w:eastAsia="文星仿宋" w:cs="文星仿宋"/>
          <w:sz w:val="32"/>
          <w:szCs w:val="32"/>
        </w:rPr>
        <w:t>省定贫困村</w:t>
      </w:r>
      <w:r>
        <w:rPr>
          <w:rFonts w:hint="eastAsia" w:ascii="文星仿宋" w:hAnsi="文星仿宋" w:eastAsia="文星仿宋" w:cs="文星仿宋"/>
          <w:sz w:val="32"/>
          <w:szCs w:val="32"/>
          <w:lang w:val="en-US" w:eastAsia="zh-CN"/>
        </w:rPr>
        <w:t>500000</w:t>
      </w:r>
      <w:r>
        <w:rPr>
          <w:rFonts w:hint="eastAsia" w:ascii="文星仿宋" w:hAnsi="文星仿宋" w:eastAsia="文星仿宋" w:cs="文星仿宋"/>
          <w:sz w:val="32"/>
          <w:szCs w:val="32"/>
        </w:rPr>
        <w:t>元标准安排</w:t>
      </w:r>
      <w:r>
        <w:rPr>
          <w:rFonts w:hint="eastAsia" w:ascii="文星仿宋" w:hAnsi="文星仿宋" w:eastAsia="文星仿宋" w:cs="文星仿宋"/>
          <w:sz w:val="32"/>
          <w:szCs w:val="32"/>
          <w:lang w:eastAsia="zh-CN"/>
        </w:rPr>
        <w:t>下达资金</w:t>
      </w:r>
      <w:r>
        <w:rPr>
          <w:rFonts w:hint="eastAsia" w:ascii="文星仿宋" w:hAnsi="文星仿宋" w:eastAsia="文星仿宋" w:cs="文星仿宋"/>
          <w:sz w:val="32"/>
          <w:szCs w:val="32"/>
          <w:lang w:val="en-US" w:eastAsia="zh-CN"/>
        </w:rPr>
        <w:t>1500000</w:t>
      </w:r>
      <w:r>
        <w:rPr>
          <w:rFonts w:hint="eastAsia" w:ascii="文星仿宋" w:hAnsi="文星仿宋" w:eastAsia="文星仿宋" w:cs="文星仿宋"/>
          <w:sz w:val="32"/>
          <w:szCs w:val="32"/>
        </w:rPr>
        <w:t>元</w:t>
      </w:r>
      <w:r>
        <w:rPr>
          <w:rFonts w:hint="eastAsia" w:ascii="文星仿宋" w:hAnsi="文星仿宋" w:eastAsia="文星仿宋" w:cs="文星仿宋"/>
          <w:sz w:val="32"/>
          <w:szCs w:val="32"/>
          <w:lang w:eastAsia="zh-CN"/>
        </w:rPr>
        <w:t>。</w:t>
      </w:r>
      <w:r>
        <w:rPr>
          <w:rFonts w:hint="eastAsia" w:ascii="文星仿宋" w:hAnsi="文星仿宋" w:eastAsia="文星仿宋" w:cs="文星仿宋"/>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二、</w:t>
      </w:r>
      <w:r>
        <w:rPr>
          <w:rFonts w:hint="eastAsia" w:ascii="文星仿宋" w:hAnsi="文星仿宋" w:eastAsia="文星仿宋" w:cs="文星仿宋"/>
          <w:sz w:val="32"/>
          <w:szCs w:val="32"/>
          <w:lang w:eastAsia="zh-CN"/>
        </w:rPr>
        <w:t>各村</w:t>
      </w:r>
      <w:r>
        <w:rPr>
          <w:rFonts w:hint="eastAsia" w:ascii="文星仿宋" w:hAnsi="文星仿宋" w:eastAsia="文星仿宋" w:cs="文星仿宋"/>
          <w:sz w:val="32"/>
          <w:szCs w:val="32"/>
        </w:rPr>
        <w:t>要加强</w:t>
      </w:r>
      <w:r>
        <w:rPr>
          <w:rFonts w:hint="eastAsia" w:ascii="文星仿宋" w:hAnsi="文星仿宋" w:eastAsia="文星仿宋" w:cs="文星仿宋"/>
          <w:sz w:val="32"/>
          <w:szCs w:val="32"/>
          <w:lang w:eastAsia="zh-CN"/>
        </w:rPr>
        <w:t>脱贫</w:t>
      </w:r>
      <w:r>
        <w:rPr>
          <w:rFonts w:hint="eastAsia" w:ascii="文星仿宋" w:hAnsi="文星仿宋" w:eastAsia="文星仿宋" w:cs="文星仿宋"/>
          <w:sz w:val="32"/>
          <w:szCs w:val="32"/>
        </w:rPr>
        <w:t>项目实施的日常管理和指导，健全工作机制，落实</w:t>
      </w:r>
      <w:r>
        <w:rPr>
          <w:rFonts w:hint="eastAsia" w:ascii="文星仿宋" w:hAnsi="文星仿宋" w:eastAsia="文星仿宋" w:cs="文星仿宋"/>
          <w:sz w:val="32"/>
          <w:szCs w:val="32"/>
          <w:lang w:eastAsia="zh-CN"/>
        </w:rPr>
        <w:t>项目</w:t>
      </w:r>
      <w:r>
        <w:rPr>
          <w:rFonts w:hint="eastAsia" w:ascii="文星仿宋" w:hAnsi="文星仿宋" w:eastAsia="文星仿宋" w:cs="文星仿宋"/>
          <w:sz w:val="32"/>
          <w:szCs w:val="32"/>
        </w:rPr>
        <w:t>公告公示制度，立足本</w:t>
      </w:r>
      <w:r>
        <w:rPr>
          <w:rFonts w:hint="eastAsia" w:ascii="文星仿宋" w:hAnsi="文星仿宋" w:eastAsia="文星仿宋" w:cs="文星仿宋"/>
          <w:sz w:val="32"/>
          <w:szCs w:val="32"/>
          <w:lang w:eastAsia="zh-CN"/>
        </w:rPr>
        <w:t>村</w:t>
      </w:r>
      <w:r>
        <w:rPr>
          <w:rFonts w:hint="eastAsia" w:ascii="文星仿宋" w:hAnsi="文星仿宋" w:eastAsia="文星仿宋" w:cs="文星仿宋"/>
          <w:sz w:val="32"/>
          <w:szCs w:val="32"/>
        </w:rPr>
        <w:t>资源和产业基础，围绕精准扶贫、精准脱贫到户到人，</w:t>
      </w:r>
      <w:r>
        <w:rPr>
          <w:rFonts w:hint="eastAsia" w:ascii="文星仿宋" w:hAnsi="文星仿宋" w:eastAsia="文星仿宋" w:cs="文星仿宋"/>
          <w:sz w:val="32"/>
          <w:szCs w:val="32"/>
          <w:lang w:eastAsia="zh-CN"/>
        </w:rPr>
        <w:t>结合贫困户“一户一法，一人一策”，</w:t>
      </w:r>
      <w:r>
        <w:rPr>
          <w:rFonts w:hint="eastAsia" w:ascii="文星仿宋" w:hAnsi="文星仿宋" w:eastAsia="文星仿宋" w:cs="文星仿宋"/>
          <w:sz w:val="32"/>
          <w:szCs w:val="32"/>
        </w:rPr>
        <w:t>大力推进“一村一品”特色产业发展，拓宽贫困群众增收渠道，有效增加农民收入，建立稳定脱贫的长效机制。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三、各</w:t>
      </w:r>
      <w:r>
        <w:rPr>
          <w:rFonts w:hint="eastAsia" w:ascii="文星仿宋" w:hAnsi="文星仿宋" w:eastAsia="文星仿宋" w:cs="文星仿宋"/>
          <w:sz w:val="32"/>
          <w:szCs w:val="32"/>
          <w:lang w:eastAsia="zh-CN"/>
        </w:rPr>
        <w:t>村</w:t>
      </w:r>
      <w:r>
        <w:rPr>
          <w:rFonts w:hint="eastAsia" w:ascii="文星仿宋" w:hAnsi="文星仿宋" w:eastAsia="文星仿宋" w:cs="文星仿宋"/>
          <w:sz w:val="32"/>
          <w:szCs w:val="32"/>
        </w:rPr>
        <w:t>要建立健全财务管理和会计核算制度，完善工作台账，按照省财政厅《广东省财政支农专项资金报账制实施办法)(粤财农(2005)171号)有关规定实行报账制管理，并分类整理装订成册，妥善保管备查。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 四、建立最严格的</w:t>
      </w:r>
      <w:r>
        <w:rPr>
          <w:rFonts w:hint="eastAsia" w:ascii="文星仿宋" w:hAnsi="文星仿宋" w:eastAsia="文星仿宋" w:cs="文星仿宋"/>
          <w:sz w:val="32"/>
          <w:szCs w:val="32"/>
          <w:lang w:eastAsia="zh-CN"/>
        </w:rPr>
        <w:t>精准</w:t>
      </w:r>
      <w:r>
        <w:rPr>
          <w:rFonts w:hint="eastAsia" w:ascii="文星仿宋" w:hAnsi="文星仿宋" w:eastAsia="文星仿宋" w:cs="文星仿宋"/>
          <w:sz w:val="32"/>
          <w:szCs w:val="32"/>
        </w:rPr>
        <w:t>扶贫开发资金违规使用责任追究制度,</w:t>
      </w:r>
      <w:r>
        <w:rPr>
          <w:rFonts w:hint="eastAsia" w:ascii="文星仿宋" w:hAnsi="文星仿宋" w:eastAsia="文星仿宋" w:cs="文星仿宋"/>
          <w:sz w:val="32"/>
          <w:szCs w:val="32"/>
          <w:lang w:eastAsia="zh-CN"/>
        </w:rPr>
        <w:t>镇</w:t>
      </w:r>
      <w:r>
        <w:rPr>
          <w:rFonts w:hint="eastAsia" w:ascii="文星仿宋" w:hAnsi="文星仿宋" w:eastAsia="文星仿宋" w:cs="文星仿宋"/>
          <w:sz w:val="32"/>
          <w:szCs w:val="32"/>
        </w:rPr>
        <w:t>财政、扶</w:t>
      </w:r>
      <w:r>
        <w:rPr>
          <w:rFonts w:hint="eastAsia" w:ascii="文星仿宋" w:hAnsi="文星仿宋" w:eastAsia="文星仿宋" w:cs="文星仿宋"/>
          <w:sz w:val="32"/>
          <w:szCs w:val="32"/>
          <w:lang w:eastAsia="zh-CN"/>
        </w:rPr>
        <w:t>贫</w:t>
      </w:r>
      <w:r>
        <w:rPr>
          <w:rFonts w:hint="eastAsia" w:ascii="文星仿宋" w:hAnsi="文星仿宋" w:eastAsia="文星仿宋" w:cs="文星仿宋"/>
          <w:sz w:val="32"/>
          <w:szCs w:val="32"/>
        </w:rPr>
        <w:t>等部门对项目实施和资金使用情况进行监督检查，对扶贫开发资金筹集、分配、使用中违反有关规定的，按《财政违法行为处罚处分条例(国务院令427号)》等有关规定，依法依规追究相关责任。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rPr>
      </w:pPr>
      <w:r>
        <w:rPr>
          <w:rFonts w:hint="eastAsia" w:ascii="文星仿宋" w:hAnsi="文星仿宋" w:eastAsia="文星仿宋" w:cs="文星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rPr>
        <w:t>附件: 201</w:t>
      </w:r>
      <w:r>
        <w:rPr>
          <w:rFonts w:hint="eastAsia" w:ascii="文星仿宋" w:hAnsi="文星仿宋" w:eastAsia="文星仿宋" w:cs="文星仿宋"/>
          <w:sz w:val="32"/>
          <w:szCs w:val="32"/>
          <w:lang w:val="en-US" w:eastAsia="zh-CN"/>
        </w:rPr>
        <w:t>9</w:t>
      </w:r>
      <w:r>
        <w:rPr>
          <w:rFonts w:hint="eastAsia" w:ascii="文星仿宋" w:hAnsi="文星仿宋" w:eastAsia="文星仿宋" w:cs="文星仿宋"/>
          <w:sz w:val="32"/>
          <w:szCs w:val="32"/>
        </w:rPr>
        <w:t>年</w:t>
      </w:r>
      <w:r>
        <w:rPr>
          <w:rFonts w:hint="eastAsia" w:ascii="文星仿宋" w:hAnsi="文星仿宋" w:eastAsia="文星仿宋" w:cs="文星仿宋"/>
          <w:sz w:val="32"/>
          <w:szCs w:val="32"/>
          <w:lang w:eastAsia="zh-CN"/>
        </w:rPr>
        <w:t>度广州市慈善会定向捐赠广州珠江钢琴集团股份有限公司精准扶贫精准脱贫资金</w:t>
      </w:r>
      <w:r>
        <w:rPr>
          <w:rFonts w:hint="eastAsia" w:ascii="文星仿宋" w:hAnsi="文星仿宋" w:eastAsia="文星仿宋" w:cs="文星仿宋"/>
          <w:sz w:val="32"/>
          <w:szCs w:val="32"/>
        </w:rPr>
        <w:t>安排表</w:t>
      </w:r>
      <w:r>
        <w:rPr>
          <w:rFonts w:hint="eastAsia" w:ascii="文星仿宋" w:hAnsi="文星仿宋" w:eastAsia="文星仿宋" w:cs="文星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文星仿宋" w:hAnsi="文星仿宋" w:eastAsia="文星仿宋" w:cs="文星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eastAsia="zh-CN"/>
        </w:rPr>
        <w:t>梅林镇人民政府</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outlineLvl w:val="9"/>
        <w:rPr>
          <w:rFonts w:hint="eastAsia" w:ascii="文星仿宋" w:hAnsi="文星仿宋" w:eastAsia="文星仿宋" w:cs="文星仿宋"/>
          <w:sz w:val="32"/>
          <w:szCs w:val="32"/>
          <w:lang w:eastAsia="zh-CN"/>
        </w:rPr>
      </w:pPr>
      <w:r>
        <w:rPr>
          <w:rFonts w:hint="eastAsia" w:ascii="文星仿宋" w:hAnsi="文星仿宋" w:eastAsia="文星仿宋" w:cs="文星仿宋"/>
          <w:sz w:val="32"/>
          <w:szCs w:val="32"/>
          <w:lang w:val="en-US" w:eastAsia="zh-CN"/>
        </w:rPr>
        <w:t>2019年5月31日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文星仿宋" w:hAnsi="文星仿宋" w:eastAsia="文星仿宋" w:cs="文星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文星仿宋" w:hAnsi="文星仿宋" w:eastAsia="文星仿宋" w:cs="文星仿宋"/>
          <w:b/>
          <w:bCs/>
          <w:sz w:val="32"/>
          <w:szCs w:val="32"/>
          <w:lang w:eastAsia="zh-CN"/>
        </w:rPr>
      </w:pPr>
      <w:r>
        <w:rPr>
          <w:rFonts w:hint="eastAsia" w:ascii="文星仿宋" w:hAnsi="文星仿宋" w:eastAsia="文星仿宋" w:cs="文星仿宋"/>
          <w:sz w:val="32"/>
          <w:szCs w:val="32"/>
          <w:lang w:eastAsia="zh-CN"/>
        </w:rPr>
        <w:t>附件：</w:t>
      </w:r>
      <w:r>
        <w:rPr>
          <w:rFonts w:hint="eastAsia" w:ascii="文星仿宋" w:hAnsi="文星仿宋" w:eastAsia="文星仿宋" w:cs="文星仿宋"/>
          <w:b/>
          <w:bCs/>
          <w:sz w:val="32"/>
          <w:szCs w:val="32"/>
        </w:rPr>
        <w:t>201</w:t>
      </w:r>
      <w:r>
        <w:rPr>
          <w:rFonts w:hint="eastAsia" w:ascii="文星仿宋" w:hAnsi="文星仿宋" w:eastAsia="文星仿宋" w:cs="文星仿宋"/>
          <w:b/>
          <w:bCs/>
          <w:sz w:val="32"/>
          <w:szCs w:val="32"/>
          <w:lang w:val="en-US" w:eastAsia="zh-CN"/>
        </w:rPr>
        <w:t>9</w:t>
      </w:r>
      <w:r>
        <w:rPr>
          <w:rFonts w:hint="eastAsia" w:ascii="文星仿宋" w:hAnsi="文星仿宋" w:eastAsia="文星仿宋" w:cs="文星仿宋"/>
          <w:b/>
          <w:bCs/>
          <w:sz w:val="32"/>
          <w:szCs w:val="32"/>
        </w:rPr>
        <w:t>年</w:t>
      </w:r>
      <w:r>
        <w:rPr>
          <w:rFonts w:hint="eastAsia" w:ascii="文星仿宋" w:hAnsi="文星仿宋" w:eastAsia="文星仿宋" w:cs="文星仿宋"/>
          <w:b/>
          <w:bCs/>
          <w:sz w:val="32"/>
          <w:szCs w:val="32"/>
          <w:lang w:eastAsia="zh-CN"/>
        </w:rPr>
        <w:t>度广州市慈善会定向捐赠广州珠江钢琴集团股份有限公司精准扶</w:t>
      </w:r>
      <w:bookmarkStart w:id="0" w:name="_GoBack"/>
      <w:bookmarkEnd w:id="0"/>
      <w:r>
        <w:rPr>
          <w:rFonts w:hint="eastAsia" w:ascii="文星仿宋" w:hAnsi="文星仿宋" w:eastAsia="文星仿宋" w:cs="文星仿宋"/>
          <w:b/>
          <w:bCs/>
          <w:sz w:val="32"/>
          <w:szCs w:val="32"/>
          <w:lang w:eastAsia="zh-CN"/>
        </w:rPr>
        <w:t>贫精准脱贫资金</w:t>
      </w:r>
      <w:r>
        <w:rPr>
          <w:rFonts w:hint="eastAsia" w:ascii="文星仿宋" w:hAnsi="文星仿宋" w:eastAsia="文星仿宋" w:cs="文星仿宋"/>
          <w:b/>
          <w:bCs/>
          <w:sz w:val="32"/>
          <w:szCs w:val="32"/>
        </w:rPr>
        <w:t>安排表</w:t>
      </w:r>
      <w:r>
        <w:rPr>
          <w:rFonts w:hint="eastAsia" w:ascii="文星仿宋" w:hAnsi="文星仿宋" w:eastAsia="文星仿宋" w:cs="文星仿宋"/>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文星仿宋" w:hAnsi="文星仿宋" w:eastAsia="文星仿宋" w:cs="文星仿宋"/>
          <w:sz w:val="32"/>
          <w:szCs w:val="32"/>
          <w:lang w:val="en-US" w:eastAsia="zh-CN"/>
        </w:rPr>
      </w:pPr>
    </w:p>
    <w:tbl>
      <w:tblPr>
        <w:tblStyle w:val="3"/>
        <w:tblpPr w:leftFromText="180" w:rightFromText="180" w:vertAnchor="text" w:horzAnchor="page" w:tblpX="1926" w:tblpY="20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2221"/>
        <w:gridCol w:w="2267"/>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序号</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村别</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安排资金（元）</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安排总额（元）</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3"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1</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上礤村</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500000</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500000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2</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福塘村</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500000</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500000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trPr>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3</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尖山村</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500000</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500000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3" w:hRule="atLeast"/>
        </w:trPr>
        <w:tc>
          <w:tcPr>
            <w:tcW w:w="2840"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r>
              <w:rPr>
                <w:rFonts w:hint="eastAsia" w:ascii="文星仿宋" w:hAnsi="文星仿宋" w:eastAsia="文星仿宋" w:cs="文星仿宋"/>
                <w:sz w:val="32"/>
                <w:szCs w:val="32"/>
                <w:vertAlign w:val="baseline"/>
                <w:lang w:eastAsia="zh-CN"/>
              </w:rPr>
              <w:t>合计</w:t>
            </w:r>
          </w:p>
        </w:tc>
        <w:tc>
          <w:tcPr>
            <w:tcW w:w="222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1500000</w:t>
            </w:r>
          </w:p>
        </w:tc>
        <w:tc>
          <w:tcPr>
            <w:tcW w:w="22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val="en-US" w:eastAsia="zh-CN"/>
              </w:rPr>
            </w:pPr>
            <w:r>
              <w:rPr>
                <w:rFonts w:hint="eastAsia" w:ascii="文星仿宋" w:hAnsi="文星仿宋" w:eastAsia="文星仿宋" w:cs="文星仿宋"/>
                <w:sz w:val="32"/>
                <w:szCs w:val="32"/>
                <w:vertAlign w:val="baseline"/>
                <w:lang w:val="en-US" w:eastAsia="zh-CN"/>
              </w:rPr>
              <w:t>1500000</w:t>
            </w:r>
          </w:p>
        </w:tc>
        <w:tc>
          <w:tcPr>
            <w:tcW w:w="11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文星仿宋" w:hAnsi="文星仿宋" w:eastAsia="文星仿宋" w:cs="文星仿宋"/>
                <w:sz w:val="32"/>
                <w:szCs w:val="32"/>
                <w:vertAlign w:val="baseline"/>
                <w:lang w:eastAsia="zh-CN"/>
              </w:rPr>
            </w:pPr>
          </w:p>
        </w:tc>
      </w:tr>
    </w:tbl>
    <w:p>
      <w:pPr>
        <w:jc w:val="both"/>
        <w:rPr>
          <w:rFonts w:hint="eastAsia" w:ascii="文星仿宋" w:hAnsi="文星仿宋" w:eastAsia="文星仿宋" w:cs="文星仿宋"/>
          <w:sz w:val="32"/>
          <w:szCs w:val="32"/>
          <w:lang w:eastAsia="zh-CN"/>
        </w:rPr>
      </w:pP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7459F0"/>
    <w:rsid w:val="1CEE451D"/>
    <w:rsid w:val="4C7A5EAF"/>
    <w:rsid w:val="5E8F55C8"/>
    <w:rsid w:val="65C1388D"/>
    <w:rsid w:val="796E6577"/>
    <w:rsid w:val="7C3508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宋大大</cp:lastModifiedBy>
  <cp:lastPrinted>2019-05-30T08:44:26Z</cp:lastPrinted>
  <dcterms:modified xsi:type="dcterms:W3CDTF">2019-05-30T08:45:13Z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