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华建函〔2019〕</w:t>
      </w:r>
      <w:r>
        <w:rPr>
          <w:rFonts w:hint="eastAsia" w:ascii="Times New Roman" w:hAnsi="Times New Roman" w:eastAsia="方正仿宋简体" w:cs="Times New Roman"/>
          <w:sz w:val="32"/>
          <w:szCs w:val="32"/>
          <w:lang w:val="en-US" w:eastAsia="zh-CN"/>
        </w:rPr>
        <w:t>56</w:t>
      </w:r>
      <w:r>
        <w:rPr>
          <w:rFonts w:hint="default"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关于五华县房屋市政建筑工地和预拌混凝土企业生产现场实施视频监控的通知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各建设、施工、监理单位</w:t>
      </w:r>
      <w:r>
        <w:rPr>
          <w:rFonts w:hint="eastAsia"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sz w:val="32"/>
          <w:szCs w:val="32"/>
          <w:lang w:val="en-US" w:eastAsia="zh-CN"/>
        </w:rPr>
        <w:t>预拌混凝土企业：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为贯彻落实</w:t>
      </w:r>
      <w:r>
        <w:rPr>
          <w:rFonts w:hint="eastAsia" w:ascii="Times New Roman" w:hAnsi="Times New Roman" w:eastAsia="方正仿宋简体" w:cs="Times New Roman"/>
          <w:sz w:val="32"/>
          <w:szCs w:val="32"/>
          <w:lang w:val="en-US" w:eastAsia="zh-CN"/>
        </w:rPr>
        <w:t>上级</w:t>
      </w:r>
      <w:r>
        <w:rPr>
          <w:rFonts w:hint="default" w:ascii="Times New Roman" w:hAnsi="Times New Roman" w:eastAsia="方正仿宋简体" w:cs="Times New Roman"/>
          <w:sz w:val="32"/>
          <w:szCs w:val="32"/>
          <w:lang w:val="en-US" w:eastAsia="zh-CN"/>
        </w:rPr>
        <w:t>关于加强建筑工地和预拌混凝土企业生产现场视频监控系统建设的</w:t>
      </w:r>
      <w:r>
        <w:rPr>
          <w:rFonts w:hint="eastAsia" w:ascii="Times New Roman" w:hAnsi="Times New Roman" w:eastAsia="方正仿宋简体" w:cs="Times New Roman"/>
          <w:sz w:val="32"/>
          <w:szCs w:val="32"/>
          <w:lang w:val="en-US" w:eastAsia="zh-CN"/>
        </w:rPr>
        <w:t>工作要求</w:t>
      </w:r>
      <w:r>
        <w:rPr>
          <w:rFonts w:hint="default" w:ascii="Times New Roman" w:hAnsi="Times New Roman" w:eastAsia="方正仿宋简体" w:cs="Times New Roman"/>
          <w:sz w:val="32"/>
          <w:szCs w:val="32"/>
          <w:lang w:val="en-US" w:eastAsia="zh-CN"/>
        </w:rPr>
        <w:t>，落实</w:t>
      </w:r>
      <w:r>
        <w:rPr>
          <w:rFonts w:hint="eastAsia" w:ascii="Times New Roman" w:hAnsi="Times New Roman" w:eastAsia="方正仿宋简体" w:cs="Times New Roman"/>
          <w:sz w:val="32"/>
          <w:szCs w:val="32"/>
          <w:lang w:val="en-US" w:eastAsia="zh-CN"/>
        </w:rPr>
        <w:t>建筑</w:t>
      </w:r>
      <w:r>
        <w:rPr>
          <w:rFonts w:hint="default" w:ascii="Times New Roman" w:hAnsi="Times New Roman" w:eastAsia="方正仿宋简体" w:cs="Times New Roman"/>
          <w:sz w:val="32"/>
          <w:szCs w:val="32"/>
          <w:lang w:val="en-US" w:eastAsia="zh-CN"/>
        </w:rPr>
        <w:t>工程安全文明施工措施，打造平安绿色工程，进一步加大建筑工程质量安全监督管理力度，及时掌握施工（生产）现场动态，防范安全事故的发生</w:t>
      </w:r>
      <w:r>
        <w:rPr>
          <w:rFonts w:hint="eastAsia" w:ascii="Times New Roman" w:hAnsi="Times New Roman" w:eastAsia="方正仿宋简体" w:cs="Times New Roman"/>
          <w:sz w:val="32"/>
          <w:szCs w:val="32"/>
          <w:lang w:val="en-US" w:eastAsia="zh-CN"/>
        </w:rPr>
        <w:t>。依据《梅州市人民政府令》（第3号）文件要求，</w:t>
      </w:r>
      <w:r>
        <w:rPr>
          <w:rFonts w:hint="default" w:ascii="Times New Roman" w:hAnsi="Times New Roman" w:eastAsia="方正仿宋简体" w:cs="Times New Roman"/>
          <w:sz w:val="32"/>
          <w:szCs w:val="32"/>
          <w:lang w:val="en-US" w:eastAsia="zh-CN"/>
        </w:rPr>
        <w:t>我局决定对五华县</w:t>
      </w:r>
      <w:r>
        <w:rPr>
          <w:rFonts w:hint="eastAsia" w:ascii="Times New Roman" w:hAnsi="Times New Roman" w:eastAsia="方正仿宋简体" w:cs="Times New Roman"/>
          <w:sz w:val="32"/>
          <w:szCs w:val="32"/>
          <w:lang w:val="en-US" w:eastAsia="zh-CN"/>
        </w:rPr>
        <w:t>2019年7月31日前脚手架和起重机械设备未拆除的房屋市政</w:t>
      </w:r>
      <w:r>
        <w:rPr>
          <w:rFonts w:hint="default" w:ascii="Times New Roman" w:hAnsi="Times New Roman" w:eastAsia="方正仿宋简体" w:cs="Times New Roman"/>
          <w:sz w:val="32"/>
          <w:szCs w:val="32"/>
          <w:lang w:val="en-US" w:eastAsia="zh-CN"/>
        </w:rPr>
        <w:t>建筑工地</w:t>
      </w:r>
      <w:r>
        <w:rPr>
          <w:rFonts w:hint="eastAsia" w:ascii="Times New Roman" w:hAnsi="Times New Roman" w:eastAsia="方正仿宋简体" w:cs="Times New Roman"/>
          <w:sz w:val="32"/>
          <w:szCs w:val="32"/>
          <w:lang w:val="en-US" w:eastAsia="zh-CN"/>
        </w:rPr>
        <w:t>，2019年7月31日前未完工的市政工地，以及</w:t>
      </w:r>
      <w:r>
        <w:rPr>
          <w:rFonts w:hint="default" w:ascii="Times New Roman" w:hAnsi="Times New Roman" w:eastAsia="方正仿宋简体" w:cs="Times New Roman"/>
          <w:sz w:val="32"/>
          <w:szCs w:val="32"/>
          <w:lang w:val="en-US" w:eastAsia="zh-CN"/>
        </w:rPr>
        <w:t>预拌混凝土企业生产现场实施视频监控。现将有关事项通知如下：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一、视频监控系统是指在建筑工地和预拌混凝土企业生产现场采集视频信号，通过视频专网和信息处理后</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接入我局监管平台，实现对建筑工地和预拌混凝土企业生产现场24小时不间断监控及录像。同时，通过视频监控系统及时反映施工（生产）现场的基本情况、形象进度变化情况、工程质量安全动态，实现对施工（生产）现场远程网络监控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二、县内房屋建筑、市政基础设施工程和预拌混凝土企业生产现场，符合下列条件之一的必须安装视频监控系统：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（一）县</w:t>
      </w:r>
      <w:r>
        <w:rPr>
          <w:rFonts w:hint="eastAsia" w:ascii="Times New Roman" w:hAnsi="Times New Roman" w:eastAsia="方正仿宋简体" w:cs="Times New Roman"/>
          <w:sz w:val="32"/>
          <w:szCs w:val="32"/>
          <w:lang w:val="en-US" w:eastAsia="zh-CN"/>
        </w:rPr>
        <w:t>城</w:t>
      </w:r>
      <w:r>
        <w:rPr>
          <w:rFonts w:hint="default" w:ascii="Times New Roman" w:hAnsi="Times New Roman" w:eastAsia="方正仿宋简体" w:cs="Times New Roman"/>
          <w:sz w:val="32"/>
          <w:szCs w:val="32"/>
          <w:lang w:val="en-US" w:eastAsia="zh-CN"/>
        </w:rPr>
        <w:t>规划</w:t>
      </w:r>
      <w:r>
        <w:rPr>
          <w:rFonts w:hint="eastAsia" w:ascii="Times New Roman" w:hAnsi="Times New Roman" w:eastAsia="方正仿宋简体" w:cs="Times New Roman"/>
          <w:sz w:val="32"/>
          <w:szCs w:val="32"/>
          <w:lang w:val="en-US" w:eastAsia="zh-CN"/>
        </w:rPr>
        <w:t>区</w:t>
      </w:r>
      <w:r>
        <w:rPr>
          <w:rFonts w:hint="default" w:ascii="Times New Roman" w:hAnsi="Times New Roman" w:eastAsia="方正仿宋简体" w:cs="Times New Roman"/>
          <w:sz w:val="32"/>
          <w:szCs w:val="32"/>
          <w:lang w:val="en-US" w:eastAsia="zh-CN"/>
        </w:rPr>
        <w:t>范围内的房屋和市政工程</w:t>
      </w:r>
      <w:r>
        <w:rPr>
          <w:rFonts w:hint="eastAsia" w:ascii="Times New Roman" w:hAnsi="Times New Roman" w:eastAsia="方正仿宋简体" w:cs="Times New Roman"/>
          <w:sz w:val="32"/>
          <w:szCs w:val="32"/>
          <w:lang w:val="en-US" w:eastAsia="zh-CN"/>
        </w:rPr>
        <w:t>，规划区范围外的</w:t>
      </w:r>
      <w:r>
        <w:rPr>
          <w:rFonts w:hint="default" w:ascii="Times New Roman" w:hAnsi="Times New Roman" w:eastAsia="方正仿宋简体" w:cs="Times New Roman"/>
          <w:sz w:val="32"/>
          <w:szCs w:val="32"/>
          <w:lang w:val="en-US" w:eastAsia="zh-CN"/>
        </w:rPr>
        <w:t>建筑面积5万平方米以上</w:t>
      </w:r>
      <w:r>
        <w:rPr>
          <w:rFonts w:hint="eastAsia" w:ascii="Times New Roman" w:hAnsi="Times New Roman" w:eastAsia="方正仿宋简体" w:cs="Times New Roman"/>
          <w:sz w:val="32"/>
          <w:szCs w:val="32"/>
          <w:lang w:val="en-US" w:eastAsia="zh-CN"/>
        </w:rPr>
        <w:t>的房屋市政工程，必须安装视频监控系统；</w:t>
      </w:r>
      <w:r>
        <w:rPr>
          <w:rFonts w:hint="default" w:ascii="Times New Roman" w:hAnsi="Times New Roman" w:eastAsia="方正仿宋简体" w:cs="Times New Roman"/>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）预拌混凝土</w:t>
      </w:r>
      <w:r>
        <w:rPr>
          <w:rFonts w:hint="eastAsia" w:ascii="Times New Roman" w:hAnsi="Times New Roman" w:eastAsia="方正仿宋简体" w:cs="Times New Roman"/>
          <w:sz w:val="32"/>
          <w:szCs w:val="32"/>
          <w:lang w:val="en-US" w:eastAsia="zh-CN"/>
        </w:rPr>
        <w:t>（砂浆）</w:t>
      </w:r>
      <w:r>
        <w:rPr>
          <w:rFonts w:hint="default" w:ascii="Times New Roman" w:hAnsi="Times New Roman" w:eastAsia="方正仿宋简体" w:cs="Times New Roman"/>
          <w:sz w:val="32"/>
          <w:szCs w:val="32"/>
          <w:lang w:val="en-US" w:eastAsia="zh-CN"/>
        </w:rPr>
        <w:t>企业生产现场。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建筑面积5万平方米以上</w:t>
      </w:r>
      <w:r>
        <w:rPr>
          <w:rFonts w:hint="eastAsia" w:ascii="Times New Roman" w:hAnsi="Times New Roman" w:eastAsia="方正仿宋简体" w:cs="Times New Roman"/>
          <w:sz w:val="32"/>
          <w:szCs w:val="32"/>
          <w:lang w:val="en-US" w:eastAsia="zh-CN"/>
        </w:rPr>
        <w:t>的房屋建筑工程，</w:t>
      </w:r>
      <w:r>
        <w:rPr>
          <w:rFonts w:hint="default" w:ascii="Times New Roman" w:hAnsi="Times New Roman" w:eastAsia="方正仿宋简体" w:cs="Times New Roman"/>
          <w:sz w:val="32"/>
          <w:szCs w:val="32"/>
          <w:lang w:val="en-US" w:eastAsia="zh-CN"/>
        </w:rPr>
        <w:t>工地必须安装扬尘在线监测系统。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四、施工单位要把</w:t>
      </w:r>
      <w:r>
        <w:rPr>
          <w:rFonts w:hint="default" w:ascii="Times New Roman" w:hAnsi="Times New Roman" w:eastAsia="方正仿宋简体" w:cs="Times New Roman"/>
          <w:sz w:val="32"/>
          <w:szCs w:val="32"/>
          <w:lang w:val="en-US" w:eastAsia="zh-CN"/>
        </w:rPr>
        <w:t>视频监控系统的租赁、安装、维修保养费用</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网络</w:t>
      </w:r>
      <w:r>
        <w:rPr>
          <w:rFonts w:hint="eastAsia" w:ascii="Times New Roman" w:hAnsi="Times New Roman" w:eastAsia="方正仿宋简体" w:cs="Times New Roman"/>
          <w:sz w:val="32"/>
          <w:szCs w:val="32"/>
          <w:lang w:val="en-US" w:eastAsia="zh-CN"/>
        </w:rPr>
        <w:t>租赁</w:t>
      </w:r>
      <w:r>
        <w:rPr>
          <w:rFonts w:hint="default" w:ascii="Times New Roman" w:hAnsi="Times New Roman" w:eastAsia="方正仿宋简体" w:cs="Times New Roman"/>
          <w:sz w:val="32"/>
          <w:szCs w:val="32"/>
          <w:lang w:val="en-US" w:eastAsia="zh-CN"/>
        </w:rPr>
        <w:t>费用等</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列入安全</w:t>
      </w:r>
      <w:r>
        <w:rPr>
          <w:rFonts w:hint="eastAsia" w:ascii="Times New Roman" w:hAnsi="Times New Roman" w:eastAsia="方正仿宋简体" w:cs="Times New Roman"/>
          <w:sz w:val="32"/>
          <w:szCs w:val="32"/>
          <w:lang w:val="en-US" w:eastAsia="zh-CN"/>
        </w:rPr>
        <w:t>文明施工</w:t>
      </w:r>
      <w:r>
        <w:rPr>
          <w:rFonts w:hint="default" w:ascii="Times New Roman" w:hAnsi="Times New Roman" w:eastAsia="方正仿宋简体" w:cs="Times New Roman"/>
          <w:sz w:val="32"/>
          <w:szCs w:val="32"/>
          <w:lang w:val="en-US" w:eastAsia="zh-CN"/>
        </w:rPr>
        <w:t>措施费用中，专款专用。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五、监理单位应将视频监控设施作为加强施工现场质量安全和文明施工管理的重要技术手段，对施工现场未及时安装或未按要求使用视频监控系统的，应进行督促和向建设单位报告， 并对施工单位下达整改意见书。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、视频监控系统的安装标准应不低于以下技术要求：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各建筑施工场所</w:t>
      </w:r>
      <w:r>
        <w:rPr>
          <w:rFonts w:hint="eastAsia" w:ascii="Times New Roman" w:hAnsi="Times New Roman" w:eastAsia="方正仿宋简体" w:cs="Times New Roman"/>
          <w:sz w:val="32"/>
          <w:szCs w:val="32"/>
          <w:lang w:val="en-US" w:eastAsia="zh-CN"/>
        </w:rPr>
        <w:t>和搅拌站原</w:t>
      </w:r>
      <w:r>
        <w:rPr>
          <w:rFonts w:hint="default" w:ascii="Times New Roman" w:hAnsi="Times New Roman" w:eastAsia="方正仿宋简体" w:cs="Times New Roman"/>
          <w:sz w:val="32"/>
          <w:szCs w:val="32"/>
          <w:lang w:val="en-US" w:eastAsia="zh-CN"/>
        </w:rPr>
        <w:t>有视频监控设备接入五华县建筑工程质量安全监督检测站视频监控后台的，</w:t>
      </w:r>
      <w:r>
        <w:rPr>
          <w:rFonts w:hint="eastAsia" w:ascii="Times New Roman" w:hAnsi="Times New Roman" w:eastAsia="方正仿宋简体" w:cs="Times New Roman"/>
          <w:sz w:val="32"/>
          <w:szCs w:val="32"/>
          <w:lang w:val="en-US" w:eastAsia="zh-CN"/>
        </w:rPr>
        <w:t>原</w:t>
      </w:r>
      <w:r>
        <w:rPr>
          <w:rFonts w:hint="default" w:ascii="Times New Roman" w:hAnsi="Times New Roman" w:eastAsia="方正仿宋简体" w:cs="Times New Roman"/>
          <w:sz w:val="32"/>
          <w:szCs w:val="32"/>
          <w:lang w:val="en-US" w:eastAsia="zh-CN"/>
        </w:rPr>
        <w:t>有</w:t>
      </w:r>
      <w:r>
        <w:rPr>
          <w:rFonts w:hint="eastAsia" w:ascii="Times New Roman" w:hAnsi="Times New Roman" w:eastAsia="方正仿宋简体" w:cs="Times New Roman"/>
          <w:sz w:val="32"/>
          <w:szCs w:val="32"/>
          <w:lang w:val="en-US" w:eastAsia="zh-CN"/>
        </w:rPr>
        <w:t>的视频</w:t>
      </w:r>
      <w:r>
        <w:rPr>
          <w:rFonts w:hint="default" w:ascii="Times New Roman" w:hAnsi="Times New Roman" w:eastAsia="方正仿宋简体" w:cs="Times New Roman"/>
          <w:sz w:val="32"/>
          <w:szCs w:val="32"/>
          <w:lang w:val="en-US" w:eastAsia="zh-CN"/>
        </w:rPr>
        <w:t>设备需支持ONVIF、GB/T28181主流标准协议，在申请接入时需要提供现有硬盘录像机及摄像头的用户名和密码以及录像机和摄像头的端口号，若现场使用设备无法满足接入后台的则建议更换设备或新增部分设备进行改造</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、视频监控系统的监控点安装数量应不低于以下要求：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bookmarkStart w:id="0" w:name="_GoBack"/>
      <w:bookmarkEnd w:id="0"/>
      <w:r>
        <w:rPr>
          <w:rFonts w:hint="default" w:ascii="Times New Roman" w:hAnsi="Times New Roman" w:eastAsia="方正仿宋简体" w:cs="Times New Roman"/>
          <w:sz w:val="32"/>
          <w:szCs w:val="32"/>
          <w:lang w:val="en-US" w:eastAsia="zh-CN"/>
        </w:rPr>
        <w:t>（一）房屋建筑工程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1、建筑面积3万平方米以下的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2、建筑面积3万平方米以上（含3万平方米）、</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万平方米以下的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3、建筑面积</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万平方米以上（含</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万平方米）</w:t>
      </w:r>
      <w:r>
        <w:rPr>
          <w:rFonts w:hint="eastAsia" w:ascii="Times New Roman" w:hAnsi="Times New Roman" w:eastAsia="方正仿宋简体" w:cs="Times New Roman"/>
          <w:sz w:val="32"/>
          <w:szCs w:val="32"/>
          <w:lang w:val="en-US" w:eastAsia="zh-CN"/>
        </w:rPr>
        <w:t>、10万平方米以下</w:t>
      </w:r>
      <w:r>
        <w:rPr>
          <w:rFonts w:hint="default"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不少于5个</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4、建筑面积10万平方米以上（含10万平方米）的，不少于6个，并视现场情况定。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（二）市政基础设施工程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1、工程总造价3000万</w:t>
      </w:r>
      <w:r>
        <w:rPr>
          <w:rFonts w:hint="eastAsia" w:ascii="Times New Roman" w:hAnsi="Times New Roman" w:eastAsia="方正仿宋简体" w:cs="Times New Roman"/>
          <w:sz w:val="32"/>
          <w:szCs w:val="32"/>
          <w:lang w:val="en-US" w:eastAsia="zh-CN"/>
        </w:rPr>
        <w:t>元</w:t>
      </w:r>
      <w:r>
        <w:rPr>
          <w:rFonts w:hint="default" w:ascii="Times New Roman" w:hAnsi="Times New Roman" w:eastAsia="方正仿宋简体" w:cs="Times New Roman"/>
          <w:sz w:val="32"/>
          <w:szCs w:val="32"/>
          <w:lang w:val="en-US" w:eastAsia="zh-CN"/>
        </w:rPr>
        <w:t>以下的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2、工程总造价3000万</w:t>
      </w:r>
      <w:r>
        <w:rPr>
          <w:rFonts w:hint="eastAsia" w:ascii="Times New Roman" w:hAnsi="Times New Roman" w:eastAsia="方正仿宋简体" w:cs="Times New Roman"/>
          <w:sz w:val="32"/>
          <w:szCs w:val="32"/>
          <w:lang w:val="en-US" w:eastAsia="zh-CN"/>
        </w:rPr>
        <w:t>元</w:t>
      </w:r>
      <w:r>
        <w:rPr>
          <w:rFonts w:hint="default" w:ascii="Times New Roman" w:hAnsi="Times New Roman" w:eastAsia="方正仿宋简体" w:cs="Times New Roman"/>
          <w:sz w:val="32"/>
          <w:szCs w:val="32"/>
          <w:lang w:val="en-US" w:eastAsia="zh-CN"/>
        </w:rPr>
        <w:t>以上（含3000万</w:t>
      </w:r>
      <w:r>
        <w:rPr>
          <w:rFonts w:hint="eastAsia" w:ascii="Times New Roman" w:hAnsi="Times New Roman" w:eastAsia="方正仿宋简体" w:cs="Times New Roman"/>
          <w:sz w:val="32"/>
          <w:szCs w:val="32"/>
          <w:lang w:val="en-US" w:eastAsia="zh-CN"/>
        </w:rPr>
        <w:t>元</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亿元</w:t>
      </w:r>
      <w:r>
        <w:rPr>
          <w:rFonts w:hint="default" w:ascii="Times New Roman" w:hAnsi="Times New Roman" w:eastAsia="方正仿宋简体" w:cs="Times New Roman"/>
          <w:sz w:val="32"/>
          <w:szCs w:val="32"/>
          <w:lang w:val="en-US" w:eastAsia="zh-CN"/>
        </w:rPr>
        <w:t>以下的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3、工程总造价</w:t>
      </w:r>
      <w:r>
        <w:rPr>
          <w:rFonts w:hint="eastAsia" w:ascii="Times New Roman" w:hAnsi="Times New Roman" w:eastAsia="方正仿宋简体" w:cs="Times New Roman"/>
          <w:sz w:val="32"/>
          <w:szCs w:val="32"/>
          <w:lang w:val="en-US" w:eastAsia="zh-CN"/>
        </w:rPr>
        <w:t>1亿元</w:t>
      </w:r>
      <w:r>
        <w:rPr>
          <w:rFonts w:hint="default" w:ascii="Times New Roman" w:hAnsi="Times New Roman" w:eastAsia="方正仿宋简体" w:cs="Times New Roman"/>
          <w:sz w:val="32"/>
          <w:szCs w:val="32"/>
          <w:lang w:val="en-US" w:eastAsia="zh-CN"/>
        </w:rPr>
        <w:t>以上（含1</w:t>
      </w:r>
      <w:r>
        <w:rPr>
          <w:rFonts w:hint="eastAsia" w:ascii="Times New Roman" w:hAnsi="Times New Roman" w:eastAsia="方正仿宋简体" w:cs="Times New Roman"/>
          <w:sz w:val="32"/>
          <w:szCs w:val="32"/>
          <w:lang w:val="en-US" w:eastAsia="zh-CN"/>
        </w:rPr>
        <w:t>亿元</w:t>
      </w:r>
      <w:r>
        <w:rPr>
          <w:rFonts w:hint="default"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不少于5个。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（三）预拌混凝土企业生产现场的</w:t>
      </w:r>
      <w:r>
        <w:rPr>
          <w:rFonts w:hint="eastAsia" w:ascii="Times New Roman" w:hAnsi="Times New Roman" w:eastAsia="方正仿宋简体" w:cs="Times New Roman"/>
          <w:sz w:val="32"/>
          <w:szCs w:val="32"/>
          <w:lang w:val="en-US" w:eastAsia="zh-CN"/>
        </w:rPr>
        <w:t>监控点</w:t>
      </w:r>
      <w:r>
        <w:rPr>
          <w:rFonts w:hint="default" w:ascii="Times New Roman" w:hAnsi="Times New Roman" w:eastAsia="方正仿宋简体" w:cs="Times New Roman"/>
          <w:sz w:val="32"/>
          <w:szCs w:val="32"/>
          <w:lang w:val="en-US" w:eastAsia="zh-CN"/>
        </w:rPr>
        <w:t>数量不少于4个。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val="en-US" w:eastAsia="zh-CN"/>
        </w:rPr>
        <w:t>、鉴于技术条件的限定</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网络安全管理</w:t>
      </w:r>
      <w:r>
        <w:rPr>
          <w:rFonts w:hint="eastAsia" w:ascii="Times New Roman" w:hAnsi="Times New Roman" w:eastAsia="方正仿宋简体" w:cs="Times New Roman"/>
          <w:sz w:val="32"/>
          <w:szCs w:val="32"/>
          <w:lang w:val="en-US" w:eastAsia="zh-CN"/>
        </w:rPr>
        <w:t>和与上级主管部门衔接</w:t>
      </w:r>
      <w:r>
        <w:rPr>
          <w:rFonts w:hint="default" w:ascii="Times New Roman" w:hAnsi="Times New Roman" w:eastAsia="方正仿宋简体" w:cs="Times New Roman"/>
          <w:sz w:val="32"/>
          <w:szCs w:val="32"/>
          <w:lang w:val="en-US" w:eastAsia="zh-CN"/>
        </w:rPr>
        <w:t>的需要，中国移动通信集团广东有限公司五华分公司（项目联系人：</w:t>
      </w:r>
      <w:r>
        <w:rPr>
          <w:rFonts w:hint="eastAsia" w:ascii="Times New Roman" w:hAnsi="Times New Roman" w:eastAsia="方正仿宋简体" w:cs="Times New Roman"/>
          <w:sz w:val="32"/>
          <w:szCs w:val="32"/>
          <w:lang w:val="en-US" w:eastAsia="zh-CN"/>
        </w:rPr>
        <w:t>宋美云</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13823857528</w:t>
      </w:r>
      <w:r>
        <w:rPr>
          <w:rFonts w:hint="default" w:ascii="Times New Roman" w:hAnsi="Times New Roman" w:eastAsia="方正仿宋简体" w:cs="Times New Roman"/>
          <w:sz w:val="32"/>
          <w:szCs w:val="32"/>
          <w:lang w:val="en-US" w:eastAsia="zh-CN"/>
        </w:rPr>
        <w:t>）作为五华县住建局视频集中统一监管平台的第一批网络服务商。施工企业、预拌混凝土企业可以依据上述技术要求，委托移动公司进行视频监控设备的报装、</w:t>
      </w:r>
      <w:r>
        <w:rPr>
          <w:rFonts w:hint="eastAsia" w:ascii="Times New Roman" w:hAnsi="Times New Roman" w:eastAsia="方正仿宋简体" w:cs="Times New Roman"/>
          <w:sz w:val="32"/>
          <w:szCs w:val="32"/>
          <w:lang w:val="en-US" w:eastAsia="zh-CN"/>
        </w:rPr>
        <w:t>布置</w:t>
      </w:r>
      <w:r>
        <w:rPr>
          <w:rFonts w:hint="default" w:ascii="Times New Roman" w:hAnsi="Times New Roman" w:eastAsia="方正仿宋简体" w:cs="Times New Roman"/>
          <w:sz w:val="32"/>
          <w:szCs w:val="32"/>
          <w:lang w:val="en-US" w:eastAsia="zh-CN"/>
        </w:rPr>
        <w:t>及维护，并按</w:t>
      </w:r>
      <w:r>
        <w:rPr>
          <w:rFonts w:hint="eastAsia" w:ascii="Times New Roman" w:hAnsi="Times New Roman" w:eastAsia="方正仿宋简体" w:cs="Times New Roman"/>
          <w:sz w:val="32"/>
          <w:szCs w:val="32"/>
          <w:lang w:val="en-US" w:eastAsia="zh-CN"/>
        </w:rPr>
        <w:t>合同</w:t>
      </w:r>
      <w:r>
        <w:rPr>
          <w:rFonts w:hint="default" w:ascii="Times New Roman" w:hAnsi="Times New Roman" w:eastAsia="方正仿宋简体" w:cs="Times New Roman"/>
          <w:sz w:val="32"/>
          <w:szCs w:val="32"/>
          <w:lang w:val="en-US" w:eastAsia="zh-CN"/>
        </w:rPr>
        <w:t>支付费用</w:t>
      </w:r>
      <w:r>
        <w:rPr>
          <w:rFonts w:hint="eastAsia" w:ascii="Times New Roman" w:hAnsi="Times New Roman" w:eastAsia="方正仿宋简体" w:cs="Times New Roman"/>
          <w:sz w:val="32"/>
          <w:szCs w:val="32"/>
          <w:lang w:val="en-US" w:eastAsia="zh-CN"/>
        </w:rPr>
        <w:t>，以确保视频监控系统处于良好的连续工作状态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lang w:val="en-US" w:eastAsia="zh-CN"/>
        </w:rPr>
        <w:t>、施工企业、预拌混凝土企业应采取有效措施保障视频监控设施和线路的安全，</w:t>
      </w:r>
      <w:r>
        <w:rPr>
          <w:rFonts w:hint="eastAsia" w:ascii="Times New Roman" w:hAnsi="Times New Roman" w:eastAsia="方正仿宋简体" w:cs="Times New Roman"/>
          <w:sz w:val="32"/>
          <w:szCs w:val="32"/>
          <w:lang w:val="en-US" w:eastAsia="zh-CN"/>
        </w:rPr>
        <w:t>质监站</w:t>
      </w:r>
      <w:r>
        <w:rPr>
          <w:rFonts w:hint="default" w:ascii="Times New Roman" w:hAnsi="Times New Roman" w:eastAsia="方正仿宋简体" w:cs="Times New Roman"/>
          <w:sz w:val="32"/>
          <w:szCs w:val="32"/>
          <w:lang w:val="en-US" w:eastAsia="zh-CN"/>
        </w:rPr>
        <w:t>应将视频监控系统工作状态的检查纳入日常监督检查范围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对不能落实安全施工措施、保证视频监控系统良好工作状态的工地，应责令其限期整改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拒不整改的，责令暂停施工。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val="en-US" w:eastAsia="zh-CN"/>
        </w:rPr>
        <w:t>、为保证建筑</w:t>
      </w:r>
      <w:r>
        <w:rPr>
          <w:rFonts w:hint="eastAsia" w:ascii="Times New Roman" w:hAnsi="Times New Roman" w:eastAsia="方正仿宋简体" w:cs="Times New Roman"/>
          <w:sz w:val="32"/>
          <w:szCs w:val="32"/>
          <w:lang w:val="en-US" w:eastAsia="zh-CN"/>
        </w:rPr>
        <w:t>施工</w:t>
      </w:r>
      <w:r>
        <w:rPr>
          <w:rFonts w:hint="default" w:ascii="Times New Roman" w:hAnsi="Times New Roman" w:eastAsia="方正仿宋简体" w:cs="Times New Roman"/>
          <w:sz w:val="32"/>
          <w:szCs w:val="32"/>
          <w:lang w:val="en-US" w:eastAsia="zh-CN"/>
        </w:rPr>
        <w:t>工地和预拌混凝土企业生产现场视频监控工作的顺利开展，由局</w:t>
      </w:r>
      <w:r>
        <w:rPr>
          <w:rFonts w:hint="eastAsia" w:ascii="Times New Roman" w:hAnsi="Times New Roman" w:eastAsia="方正仿宋简体" w:cs="Times New Roman"/>
          <w:sz w:val="32"/>
          <w:szCs w:val="32"/>
          <w:lang w:val="en-US" w:eastAsia="zh-CN"/>
        </w:rPr>
        <w:t>工程</w:t>
      </w:r>
      <w:r>
        <w:rPr>
          <w:rFonts w:hint="default" w:ascii="Times New Roman" w:hAnsi="Times New Roman" w:eastAsia="方正仿宋简体" w:cs="Times New Roman"/>
          <w:sz w:val="32"/>
          <w:szCs w:val="32"/>
          <w:lang w:val="en-US" w:eastAsia="zh-CN"/>
        </w:rPr>
        <w:t>质安股</w:t>
      </w:r>
      <w:r>
        <w:rPr>
          <w:rFonts w:hint="eastAsia" w:ascii="Times New Roman" w:hAnsi="Times New Roman" w:eastAsia="方正仿宋简体" w:cs="Times New Roman"/>
          <w:sz w:val="32"/>
          <w:szCs w:val="32"/>
          <w:lang w:val="en-US" w:eastAsia="zh-CN"/>
        </w:rPr>
        <w:t>、科技节能信息股</w:t>
      </w:r>
      <w:r>
        <w:rPr>
          <w:rFonts w:hint="default" w:ascii="Times New Roman" w:hAnsi="Times New Roman" w:eastAsia="方正仿宋简体" w:cs="Times New Roman"/>
          <w:sz w:val="32"/>
          <w:szCs w:val="32"/>
          <w:lang w:val="en-US" w:eastAsia="zh-CN"/>
        </w:rPr>
        <w:t>和质监站具体负责指导、协调、检查及督促全县建筑工地和预拌混凝土企业生产现场视频监控工作。工程建设各方在实施建筑</w:t>
      </w:r>
      <w:r>
        <w:rPr>
          <w:rFonts w:hint="eastAsia" w:ascii="Times New Roman" w:hAnsi="Times New Roman" w:eastAsia="方正仿宋简体" w:cs="Times New Roman"/>
          <w:sz w:val="32"/>
          <w:szCs w:val="32"/>
          <w:lang w:val="en-US" w:eastAsia="zh-CN"/>
        </w:rPr>
        <w:t>施工</w:t>
      </w:r>
      <w:r>
        <w:rPr>
          <w:rFonts w:hint="default" w:ascii="Times New Roman" w:hAnsi="Times New Roman" w:eastAsia="方正仿宋简体" w:cs="Times New Roman"/>
          <w:sz w:val="32"/>
          <w:szCs w:val="32"/>
          <w:lang w:val="en-US" w:eastAsia="zh-CN"/>
        </w:rPr>
        <w:t>工地和预拌混凝土企业生产现场视频监控管理工作中遇到困难和问题，请及时向我局质安股</w:t>
      </w:r>
      <w:r>
        <w:rPr>
          <w:rFonts w:hint="eastAsia" w:ascii="Times New Roman" w:hAnsi="Times New Roman" w:eastAsia="方正仿宋简体" w:cs="Times New Roman"/>
          <w:sz w:val="32"/>
          <w:szCs w:val="32"/>
          <w:lang w:val="en-US" w:eastAsia="zh-CN"/>
        </w:rPr>
        <w:t>、科技节能信息股</w:t>
      </w:r>
      <w:r>
        <w:rPr>
          <w:rFonts w:hint="default" w:ascii="Times New Roman" w:hAnsi="Times New Roman" w:eastAsia="方正仿宋简体" w:cs="Times New Roman"/>
          <w:sz w:val="32"/>
          <w:szCs w:val="32"/>
          <w:lang w:val="en-US" w:eastAsia="zh-CN"/>
        </w:rPr>
        <w:t>或质监站反映。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建立建筑</w:t>
      </w:r>
      <w:r>
        <w:rPr>
          <w:rFonts w:hint="eastAsia" w:ascii="Times New Roman" w:hAnsi="Times New Roman" w:eastAsia="方正仿宋简体" w:cs="Times New Roman"/>
          <w:sz w:val="32"/>
          <w:szCs w:val="32"/>
          <w:lang w:val="en-US" w:eastAsia="zh-CN"/>
        </w:rPr>
        <w:t>施工</w:t>
      </w:r>
      <w:r>
        <w:rPr>
          <w:rFonts w:hint="default" w:ascii="Times New Roman" w:hAnsi="Times New Roman" w:eastAsia="方正仿宋简体" w:cs="Times New Roman"/>
          <w:sz w:val="32"/>
          <w:szCs w:val="32"/>
          <w:lang w:val="en-US" w:eastAsia="zh-CN"/>
        </w:rPr>
        <w:t>工地和预拌混凝土企业生产现场视频监控系统</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是我局加强建筑施工管理、提高建设管理水平的一项重大举措，是创新管理模式、健全长效管理机制的一个重要手段，工程建设各方要给予积极支持和配合，贯彻和落实好</w:t>
      </w:r>
      <w:r>
        <w:rPr>
          <w:rFonts w:hint="eastAsia" w:ascii="Times New Roman" w:hAnsi="Times New Roman" w:eastAsia="方正仿宋简体" w:cs="Times New Roman"/>
          <w:sz w:val="32"/>
          <w:szCs w:val="32"/>
          <w:lang w:val="en-US" w:eastAsia="zh-CN"/>
        </w:rPr>
        <w:t>此项</w:t>
      </w:r>
      <w:r>
        <w:rPr>
          <w:rFonts w:hint="default" w:ascii="Times New Roman" w:hAnsi="Times New Roman" w:eastAsia="方正仿宋简体" w:cs="Times New Roman"/>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五华县住房和城乡建设局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2019年7月8日</w:t>
      </w:r>
    </w:p>
    <w:sectPr>
      <w:footerReference r:id="rId3" w:type="default"/>
      <w:pgSz w:w="11906" w:h="16838"/>
      <w:pgMar w:top="204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7A84"/>
    <w:rsid w:val="04102D4E"/>
    <w:rsid w:val="118120D6"/>
    <w:rsid w:val="11983346"/>
    <w:rsid w:val="121D1B3A"/>
    <w:rsid w:val="122E69C6"/>
    <w:rsid w:val="15895CF0"/>
    <w:rsid w:val="16A30FF6"/>
    <w:rsid w:val="19987038"/>
    <w:rsid w:val="1CD86B95"/>
    <w:rsid w:val="2CA72A36"/>
    <w:rsid w:val="3F1E3740"/>
    <w:rsid w:val="442F7299"/>
    <w:rsid w:val="44C56ECC"/>
    <w:rsid w:val="479E01BD"/>
    <w:rsid w:val="47E51D67"/>
    <w:rsid w:val="48184D1D"/>
    <w:rsid w:val="48AA7FAA"/>
    <w:rsid w:val="51546FDA"/>
    <w:rsid w:val="52E317FE"/>
    <w:rsid w:val="570A409D"/>
    <w:rsid w:val="593113D6"/>
    <w:rsid w:val="5EAE1CCF"/>
    <w:rsid w:val="5F237D58"/>
    <w:rsid w:val="5F795742"/>
    <w:rsid w:val="648A0202"/>
    <w:rsid w:val="656126E3"/>
    <w:rsid w:val="65D17EB8"/>
    <w:rsid w:val="66D717A5"/>
    <w:rsid w:val="6C2C0AB4"/>
    <w:rsid w:val="733A5AB9"/>
    <w:rsid w:val="775B56F0"/>
    <w:rsid w:val="7E504815"/>
    <w:rsid w:val="7E7C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心と情</cp:lastModifiedBy>
  <cp:lastPrinted>2019-07-08T03:11:42Z</cp:lastPrinted>
  <dcterms:modified xsi:type="dcterms:W3CDTF">2019-07-08T03:13:12Z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